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43D74" w14:textId="564B30B3" w:rsidR="008E1140" w:rsidRPr="00C31AFA" w:rsidRDefault="004F3E2A" w:rsidP="00C31AFA">
      <w:pPr>
        <w:spacing w:line="360" w:lineRule="auto"/>
        <w:jc w:val="center"/>
        <w:rPr>
          <w:rFonts w:ascii="Brandon Grotesque Bold" w:hAnsi="Brandon Grotesque Bold"/>
          <w:color w:val="767171" w:themeColor="background2" w:themeShade="80"/>
          <w:sz w:val="32"/>
          <w:szCs w:val="32"/>
        </w:rPr>
      </w:pPr>
      <w:r>
        <w:rPr>
          <w:rFonts w:ascii="Brandon Grotesque Bold" w:hAnsi="Brandon Grotesque Bold"/>
          <w:color w:val="767171" w:themeColor="background2" w:themeShade="80"/>
          <w:sz w:val="32"/>
          <w:szCs w:val="32"/>
        </w:rPr>
        <w:t>MODERN SLAVERY POLICY</w:t>
      </w:r>
    </w:p>
    <w:p w14:paraId="64DFEEAD" w14:textId="0679FFFE" w:rsidR="00470E80" w:rsidRDefault="008E1140">
      <w:pPr>
        <w:pStyle w:val="TOC1"/>
        <w:rPr>
          <w:rFonts w:asciiTheme="minorHAnsi" w:eastAsiaTheme="minorEastAsia" w:hAnsiTheme="minorHAnsi" w:cstheme="minorBidi"/>
          <w:b w:val="0"/>
          <w:bCs w:val="0"/>
          <w:caps w:val="0"/>
          <w:kern w:val="2"/>
          <w:lang w:val="en-US" w:eastAsia="ja-JP"/>
          <w14:ligatures w14:val="standardContextual"/>
        </w:rPr>
      </w:pPr>
      <w:r w:rsidRPr="00D32887">
        <w:rPr>
          <w:rFonts w:ascii="Avenir LT Std 45 Book" w:hAnsi="Avenir LT Std 45 Book"/>
        </w:rPr>
        <w:fldChar w:fldCharType="begin"/>
      </w:r>
      <w:r w:rsidRPr="00D32887">
        <w:rPr>
          <w:rFonts w:ascii="Avenir LT Std 45 Book" w:hAnsi="Avenir LT Std 45 Book"/>
        </w:rPr>
        <w:instrText xml:space="preserve"> TOC \o "1-3" \h \z \u </w:instrText>
      </w:r>
      <w:r w:rsidRPr="00D32887">
        <w:rPr>
          <w:rFonts w:ascii="Avenir LT Std 45 Book" w:hAnsi="Avenir LT Std 45 Book"/>
        </w:rPr>
        <w:fldChar w:fldCharType="separate"/>
      </w:r>
      <w:hyperlink w:anchor="_Toc193465965" w:history="1">
        <w:r w:rsidR="00470E80" w:rsidRPr="00862CF0">
          <w:rPr>
            <w:rStyle w:val="Hyperlink"/>
          </w:rPr>
          <w:t>1.</w:t>
        </w:r>
        <w:r w:rsidR="00470E80">
          <w:rPr>
            <w:rFonts w:asciiTheme="minorHAnsi" w:eastAsiaTheme="minorEastAsia" w:hAnsiTheme="minorHAnsi" w:cstheme="minorBidi"/>
            <w:b w:val="0"/>
            <w:bCs w:val="0"/>
            <w:caps w:val="0"/>
            <w:kern w:val="2"/>
            <w:lang w:val="en-US" w:eastAsia="ja-JP"/>
            <w14:ligatures w14:val="standardContextual"/>
          </w:rPr>
          <w:tab/>
        </w:r>
        <w:r w:rsidR="00470E80" w:rsidRPr="00862CF0">
          <w:rPr>
            <w:rStyle w:val="Hyperlink"/>
          </w:rPr>
          <w:t>PURPOSE</w:t>
        </w:r>
        <w:r w:rsidR="00470E80">
          <w:rPr>
            <w:webHidden/>
          </w:rPr>
          <w:tab/>
        </w:r>
        <w:r w:rsidR="00470E80">
          <w:rPr>
            <w:webHidden/>
          </w:rPr>
          <w:fldChar w:fldCharType="begin"/>
        </w:r>
        <w:r w:rsidR="00470E80">
          <w:rPr>
            <w:webHidden/>
          </w:rPr>
          <w:instrText xml:space="preserve"> PAGEREF _Toc193465965 \h </w:instrText>
        </w:r>
        <w:r w:rsidR="00470E80">
          <w:rPr>
            <w:webHidden/>
          </w:rPr>
        </w:r>
        <w:r w:rsidR="00470E80">
          <w:rPr>
            <w:webHidden/>
          </w:rPr>
          <w:fldChar w:fldCharType="separate"/>
        </w:r>
        <w:r w:rsidR="00470E80">
          <w:rPr>
            <w:webHidden/>
          </w:rPr>
          <w:t>2</w:t>
        </w:r>
        <w:r w:rsidR="00470E80">
          <w:rPr>
            <w:webHidden/>
          </w:rPr>
          <w:fldChar w:fldCharType="end"/>
        </w:r>
      </w:hyperlink>
    </w:p>
    <w:p w14:paraId="7DD456FC" w14:textId="7E0B26F5" w:rsidR="00470E80" w:rsidRDefault="00470E80">
      <w:pPr>
        <w:pStyle w:val="TOC1"/>
        <w:rPr>
          <w:rFonts w:asciiTheme="minorHAnsi" w:eastAsiaTheme="minorEastAsia" w:hAnsiTheme="minorHAnsi" w:cstheme="minorBidi"/>
          <w:b w:val="0"/>
          <w:bCs w:val="0"/>
          <w:caps w:val="0"/>
          <w:kern w:val="2"/>
          <w:lang w:val="en-US" w:eastAsia="ja-JP"/>
          <w14:ligatures w14:val="standardContextual"/>
        </w:rPr>
      </w:pPr>
      <w:hyperlink w:anchor="_Toc193465966" w:history="1">
        <w:r w:rsidRPr="00862CF0">
          <w:rPr>
            <w:rStyle w:val="Hyperlink"/>
          </w:rPr>
          <w:t>2.</w:t>
        </w:r>
        <w:r>
          <w:rPr>
            <w:rFonts w:asciiTheme="minorHAnsi" w:eastAsiaTheme="minorEastAsia" w:hAnsiTheme="minorHAnsi" w:cstheme="minorBidi"/>
            <w:b w:val="0"/>
            <w:bCs w:val="0"/>
            <w:caps w:val="0"/>
            <w:kern w:val="2"/>
            <w:lang w:val="en-US" w:eastAsia="ja-JP"/>
            <w14:ligatures w14:val="standardContextual"/>
          </w:rPr>
          <w:tab/>
        </w:r>
        <w:r w:rsidRPr="00862CF0">
          <w:rPr>
            <w:rStyle w:val="Hyperlink"/>
          </w:rPr>
          <w:t>SCOPE</w:t>
        </w:r>
        <w:r>
          <w:rPr>
            <w:webHidden/>
          </w:rPr>
          <w:tab/>
        </w:r>
        <w:r>
          <w:rPr>
            <w:webHidden/>
          </w:rPr>
          <w:fldChar w:fldCharType="begin"/>
        </w:r>
        <w:r>
          <w:rPr>
            <w:webHidden/>
          </w:rPr>
          <w:instrText xml:space="preserve"> PAGEREF _Toc193465966 \h </w:instrText>
        </w:r>
        <w:r>
          <w:rPr>
            <w:webHidden/>
          </w:rPr>
        </w:r>
        <w:r>
          <w:rPr>
            <w:webHidden/>
          </w:rPr>
          <w:fldChar w:fldCharType="separate"/>
        </w:r>
        <w:r>
          <w:rPr>
            <w:webHidden/>
          </w:rPr>
          <w:t>2</w:t>
        </w:r>
        <w:r>
          <w:rPr>
            <w:webHidden/>
          </w:rPr>
          <w:fldChar w:fldCharType="end"/>
        </w:r>
      </w:hyperlink>
    </w:p>
    <w:p w14:paraId="5619F037" w14:textId="2BC52DBA" w:rsidR="00470E80" w:rsidRDefault="00470E80">
      <w:pPr>
        <w:pStyle w:val="TOC1"/>
        <w:rPr>
          <w:rFonts w:asciiTheme="minorHAnsi" w:eastAsiaTheme="minorEastAsia" w:hAnsiTheme="minorHAnsi" w:cstheme="minorBidi"/>
          <w:b w:val="0"/>
          <w:bCs w:val="0"/>
          <w:caps w:val="0"/>
          <w:kern w:val="2"/>
          <w:lang w:val="en-US" w:eastAsia="ja-JP"/>
          <w14:ligatures w14:val="standardContextual"/>
        </w:rPr>
      </w:pPr>
      <w:hyperlink w:anchor="_Toc193465967" w:history="1">
        <w:r w:rsidRPr="00862CF0">
          <w:rPr>
            <w:rStyle w:val="Hyperlink"/>
          </w:rPr>
          <w:t>3.</w:t>
        </w:r>
        <w:r>
          <w:rPr>
            <w:rFonts w:asciiTheme="minorHAnsi" w:eastAsiaTheme="minorEastAsia" w:hAnsiTheme="minorHAnsi" w:cstheme="minorBidi"/>
            <w:b w:val="0"/>
            <w:bCs w:val="0"/>
            <w:caps w:val="0"/>
            <w:kern w:val="2"/>
            <w:lang w:val="en-US" w:eastAsia="ja-JP"/>
            <w14:ligatures w14:val="standardContextual"/>
          </w:rPr>
          <w:tab/>
        </w:r>
        <w:r w:rsidRPr="00862CF0">
          <w:rPr>
            <w:rStyle w:val="Hyperlink"/>
          </w:rPr>
          <w:t>GLOSSARY OF TERMS</w:t>
        </w:r>
        <w:r>
          <w:rPr>
            <w:webHidden/>
          </w:rPr>
          <w:tab/>
        </w:r>
        <w:r>
          <w:rPr>
            <w:webHidden/>
          </w:rPr>
          <w:fldChar w:fldCharType="begin"/>
        </w:r>
        <w:r>
          <w:rPr>
            <w:webHidden/>
          </w:rPr>
          <w:instrText xml:space="preserve"> PAGEREF _Toc193465967 \h </w:instrText>
        </w:r>
        <w:r>
          <w:rPr>
            <w:webHidden/>
          </w:rPr>
        </w:r>
        <w:r>
          <w:rPr>
            <w:webHidden/>
          </w:rPr>
          <w:fldChar w:fldCharType="separate"/>
        </w:r>
        <w:r>
          <w:rPr>
            <w:webHidden/>
          </w:rPr>
          <w:t>2</w:t>
        </w:r>
        <w:r>
          <w:rPr>
            <w:webHidden/>
          </w:rPr>
          <w:fldChar w:fldCharType="end"/>
        </w:r>
      </w:hyperlink>
    </w:p>
    <w:p w14:paraId="3C2152C2" w14:textId="0DDE6826" w:rsidR="00470E80" w:rsidRDefault="00470E80">
      <w:pPr>
        <w:pStyle w:val="TOC1"/>
        <w:rPr>
          <w:rFonts w:asciiTheme="minorHAnsi" w:eastAsiaTheme="minorEastAsia" w:hAnsiTheme="minorHAnsi" w:cstheme="minorBidi"/>
          <w:b w:val="0"/>
          <w:bCs w:val="0"/>
          <w:caps w:val="0"/>
          <w:kern w:val="2"/>
          <w:lang w:val="en-US" w:eastAsia="ja-JP"/>
          <w14:ligatures w14:val="standardContextual"/>
        </w:rPr>
      </w:pPr>
      <w:hyperlink w:anchor="_Toc193465968" w:history="1">
        <w:r w:rsidRPr="00862CF0">
          <w:rPr>
            <w:rStyle w:val="Hyperlink"/>
          </w:rPr>
          <w:t>4.</w:t>
        </w:r>
        <w:r>
          <w:rPr>
            <w:rFonts w:asciiTheme="minorHAnsi" w:eastAsiaTheme="minorEastAsia" w:hAnsiTheme="minorHAnsi" w:cstheme="minorBidi"/>
            <w:b w:val="0"/>
            <w:bCs w:val="0"/>
            <w:caps w:val="0"/>
            <w:kern w:val="2"/>
            <w:lang w:val="en-US" w:eastAsia="ja-JP"/>
            <w14:ligatures w14:val="standardContextual"/>
          </w:rPr>
          <w:tab/>
        </w:r>
        <w:r w:rsidRPr="00862CF0">
          <w:rPr>
            <w:rStyle w:val="Hyperlink"/>
          </w:rPr>
          <w:t>POLICY STATEMENT</w:t>
        </w:r>
        <w:r>
          <w:rPr>
            <w:webHidden/>
          </w:rPr>
          <w:tab/>
        </w:r>
        <w:r>
          <w:rPr>
            <w:webHidden/>
          </w:rPr>
          <w:fldChar w:fldCharType="begin"/>
        </w:r>
        <w:r>
          <w:rPr>
            <w:webHidden/>
          </w:rPr>
          <w:instrText xml:space="preserve"> PAGEREF _Toc193465968 \h </w:instrText>
        </w:r>
        <w:r>
          <w:rPr>
            <w:webHidden/>
          </w:rPr>
        </w:r>
        <w:r>
          <w:rPr>
            <w:webHidden/>
          </w:rPr>
          <w:fldChar w:fldCharType="separate"/>
        </w:r>
        <w:r>
          <w:rPr>
            <w:webHidden/>
          </w:rPr>
          <w:t>3</w:t>
        </w:r>
        <w:r>
          <w:rPr>
            <w:webHidden/>
          </w:rPr>
          <w:fldChar w:fldCharType="end"/>
        </w:r>
      </w:hyperlink>
    </w:p>
    <w:p w14:paraId="6570C214" w14:textId="1A31AE96" w:rsidR="00470E80" w:rsidRDefault="00470E80">
      <w:pPr>
        <w:pStyle w:val="TOC1"/>
        <w:rPr>
          <w:rFonts w:asciiTheme="minorHAnsi" w:eastAsiaTheme="minorEastAsia" w:hAnsiTheme="minorHAnsi" w:cstheme="minorBidi"/>
          <w:b w:val="0"/>
          <w:bCs w:val="0"/>
          <w:caps w:val="0"/>
          <w:kern w:val="2"/>
          <w:lang w:val="en-US" w:eastAsia="ja-JP"/>
          <w14:ligatures w14:val="standardContextual"/>
        </w:rPr>
      </w:pPr>
      <w:hyperlink w:anchor="_Toc193465969" w:history="1">
        <w:r w:rsidRPr="00862CF0">
          <w:rPr>
            <w:rStyle w:val="Hyperlink"/>
          </w:rPr>
          <w:t>5.</w:t>
        </w:r>
        <w:r>
          <w:rPr>
            <w:rFonts w:asciiTheme="minorHAnsi" w:eastAsiaTheme="minorEastAsia" w:hAnsiTheme="minorHAnsi" w:cstheme="minorBidi"/>
            <w:b w:val="0"/>
            <w:bCs w:val="0"/>
            <w:caps w:val="0"/>
            <w:kern w:val="2"/>
            <w:lang w:val="en-US" w:eastAsia="ja-JP"/>
            <w14:ligatures w14:val="standardContextual"/>
          </w:rPr>
          <w:tab/>
        </w:r>
        <w:r w:rsidRPr="00862CF0">
          <w:rPr>
            <w:rStyle w:val="Hyperlink"/>
          </w:rPr>
          <w:t>UNIVERSITY COMMITMENT</w:t>
        </w:r>
        <w:r>
          <w:rPr>
            <w:webHidden/>
          </w:rPr>
          <w:tab/>
        </w:r>
        <w:r>
          <w:rPr>
            <w:webHidden/>
          </w:rPr>
          <w:fldChar w:fldCharType="begin"/>
        </w:r>
        <w:r>
          <w:rPr>
            <w:webHidden/>
          </w:rPr>
          <w:instrText xml:space="preserve"> PAGEREF _Toc193465969 \h </w:instrText>
        </w:r>
        <w:r>
          <w:rPr>
            <w:webHidden/>
          </w:rPr>
        </w:r>
        <w:r>
          <w:rPr>
            <w:webHidden/>
          </w:rPr>
          <w:fldChar w:fldCharType="separate"/>
        </w:r>
        <w:r>
          <w:rPr>
            <w:webHidden/>
          </w:rPr>
          <w:t>3</w:t>
        </w:r>
        <w:r>
          <w:rPr>
            <w:webHidden/>
          </w:rPr>
          <w:fldChar w:fldCharType="end"/>
        </w:r>
      </w:hyperlink>
    </w:p>
    <w:p w14:paraId="31D25ECB" w14:textId="3F095A90" w:rsidR="00470E80" w:rsidRDefault="00470E80">
      <w:pPr>
        <w:pStyle w:val="TOC1"/>
        <w:rPr>
          <w:rFonts w:asciiTheme="minorHAnsi" w:eastAsiaTheme="minorEastAsia" w:hAnsiTheme="minorHAnsi" w:cstheme="minorBidi"/>
          <w:b w:val="0"/>
          <w:bCs w:val="0"/>
          <w:caps w:val="0"/>
          <w:kern w:val="2"/>
          <w:lang w:val="en-US" w:eastAsia="ja-JP"/>
          <w14:ligatures w14:val="standardContextual"/>
        </w:rPr>
      </w:pPr>
      <w:hyperlink w:anchor="_Toc193465970" w:history="1">
        <w:r w:rsidRPr="00862CF0">
          <w:rPr>
            <w:rStyle w:val="Hyperlink"/>
          </w:rPr>
          <w:t>6.</w:t>
        </w:r>
        <w:r>
          <w:rPr>
            <w:rFonts w:asciiTheme="minorHAnsi" w:eastAsiaTheme="minorEastAsia" w:hAnsiTheme="minorHAnsi" w:cstheme="minorBidi"/>
            <w:b w:val="0"/>
            <w:bCs w:val="0"/>
            <w:caps w:val="0"/>
            <w:kern w:val="2"/>
            <w:lang w:val="en-US" w:eastAsia="ja-JP"/>
            <w14:ligatures w14:val="standardContextual"/>
          </w:rPr>
          <w:tab/>
        </w:r>
        <w:r w:rsidRPr="00862CF0">
          <w:rPr>
            <w:rStyle w:val="Hyperlink"/>
          </w:rPr>
          <w:t>RESPONSIBILITIES</w:t>
        </w:r>
        <w:r>
          <w:rPr>
            <w:webHidden/>
          </w:rPr>
          <w:tab/>
        </w:r>
        <w:r>
          <w:rPr>
            <w:webHidden/>
          </w:rPr>
          <w:fldChar w:fldCharType="begin"/>
        </w:r>
        <w:r>
          <w:rPr>
            <w:webHidden/>
          </w:rPr>
          <w:instrText xml:space="preserve"> PAGEREF _Toc193465970 \h </w:instrText>
        </w:r>
        <w:r>
          <w:rPr>
            <w:webHidden/>
          </w:rPr>
        </w:r>
        <w:r>
          <w:rPr>
            <w:webHidden/>
          </w:rPr>
          <w:fldChar w:fldCharType="separate"/>
        </w:r>
        <w:r>
          <w:rPr>
            <w:webHidden/>
          </w:rPr>
          <w:t>3</w:t>
        </w:r>
        <w:r>
          <w:rPr>
            <w:webHidden/>
          </w:rPr>
          <w:fldChar w:fldCharType="end"/>
        </w:r>
      </w:hyperlink>
    </w:p>
    <w:p w14:paraId="6E8B704E" w14:textId="3D30F028" w:rsidR="00470E80" w:rsidRDefault="00470E80">
      <w:pPr>
        <w:pStyle w:val="TOC1"/>
        <w:rPr>
          <w:rFonts w:asciiTheme="minorHAnsi" w:eastAsiaTheme="minorEastAsia" w:hAnsiTheme="minorHAnsi" w:cstheme="minorBidi"/>
          <w:b w:val="0"/>
          <w:bCs w:val="0"/>
          <w:caps w:val="0"/>
          <w:kern w:val="2"/>
          <w:lang w:val="en-US" w:eastAsia="ja-JP"/>
          <w14:ligatures w14:val="standardContextual"/>
        </w:rPr>
      </w:pPr>
      <w:hyperlink w:anchor="_Toc193465971" w:history="1">
        <w:r w:rsidRPr="00862CF0">
          <w:rPr>
            <w:rStyle w:val="Hyperlink"/>
          </w:rPr>
          <w:t>7.</w:t>
        </w:r>
        <w:r>
          <w:rPr>
            <w:rFonts w:asciiTheme="minorHAnsi" w:eastAsiaTheme="minorEastAsia" w:hAnsiTheme="minorHAnsi" w:cstheme="minorBidi"/>
            <w:b w:val="0"/>
            <w:bCs w:val="0"/>
            <w:caps w:val="0"/>
            <w:kern w:val="2"/>
            <w:lang w:val="en-US" w:eastAsia="ja-JP"/>
            <w14:ligatures w14:val="standardContextual"/>
          </w:rPr>
          <w:tab/>
        </w:r>
        <w:r w:rsidRPr="00862CF0">
          <w:rPr>
            <w:rStyle w:val="Hyperlink"/>
          </w:rPr>
          <w:t>RISK ASSESSMENT AND DUE DILIGENCE</w:t>
        </w:r>
        <w:r>
          <w:rPr>
            <w:webHidden/>
          </w:rPr>
          <w:tab/>
        </w:r>
        <w:r>
          <w:rPr>
            <w:webHidden/>
          </w:rPr>
          <w:fldChar w:fldCharType="begin"/>
        </w:r>
        <w:r>
          <w:rPr>
            <w:webHidden/>
          </w:rPr>
          <w:instrText xml:space="preserve"> PAGEREF _Toc193465971 \h </w:instrText>
        </w:r>
        <w:r>
          <w:rPr>
            <w:webHidden/>
          </w:rPr>
        </w:r>
        <w:r>
          <w:rPr>
            <w:webHidden/>
          </w:rPr>
          <w:fldChar w:fldCharType="separate"/>
        </w:r>
        <w:r>
          <w:rPr>
            <w:webHidden/>
          </w:rPr>
          <w:t>3</w:t>
        </w:r>
        <w:r>
          <w:rPr>
            <w:webHidden/>
          </w:rPr>
          <w:fldChar w:fldCharType="end"/>
        </w:r>
      </w:hyperlink>
    </w:p>
    <w:p w14:paraId="76604303" w14:textId="009C3DC9" w:rsidR="00470E80" w:rsidRDefault="00470E80">
      <w:pPr>
        <w:pStyle w:val="TOC1"/>
        <w:rPr>
          <w:rFonts w:asciiTheme="minorHAnsi" w:eastAsiaTheme="minorEastAsia" w:hAnsiTheme="minorHAnsi" w:cstheme="minorBidi"/>
          <w:b w:val="0"/>
          <w:bCs w:val="0"/>
          <w:caps w:val="0"/>
          <w:kern w:val="2"/>
          <w:lang w:val="en-US" w:eastAsia="ja-JP"/>
          <w14:ligatures w14:val="standardContextual"/>
        </w:rPr>
      </w:pPr>
      <w:hyperlink w:anchor="_Toc193465972" w:history="1">
        <w:r w:rsidRPr="00862CF0">
          <w:rPr>
            <w:rStyle w:val="Hyperlink"/>
          </w:rPr>
          <w:t>8.</w:t>
        </w:r>
        <w:r>
          <w:rPr>
            <w:rFonts w:asciiTheme="minorHAnsi" w:eastAsiaTheme="minorEastAsia" w:hAnsiTheme="minorHAnsi" w:cstheme="minorBidi"/>
            <w:b w:val="0"/>
            <w:bCs w:val="0"/>
            <w:caps w:val="0"/>
            <w:kern w:val="2"/>
            <w:lang w:val="en-US" w:eastAsia="ja-JP"/>
            <w14:ligatures w14:val="standardContextual"/>
          </w:rPr>
          <w:tab/>
        </w:r>
        <w:r w:rsidRPr="00862CF0">
          <w:rPr>
            <w:rStyle w:val="Hyperlink"/>
          </w:rPr>
          <w:t>REPORTING CONCERNS</w:t>
        </w:r>
        <w:r>
          <w:rPr>
            <w:webHidden/>
          </w:rPr>
          <w:tab/>
        </w:r>
        <w:r>
          <w:rPr>
            <w:webHidden/>
          </w:rPr>
          <w:fldChar w:fldCharType="begin"/>
        </w:r>
        <w:r>
          <w:rPr>
            <w:webHidden/>
          </w:rPr>
          <w:instrText xml:space="preserve"> PAGEREF _Toc193465972 \h </w:instrText>
        </w:r>
        <w:r>
          <w:rPr>
            <w:webHidden/>
          </w:rPr>
        </w:r>
        <w:r>
          <w:rPr>
            <w:webHidden/>
          </w:rPr>
          <w:fldChar w:fldCharType="separate"/>
        </w:r>
        <w:r>
          <w:rPr>
            <w:webHidden/>
          </w:rPr>
          <w:t>4</w:t>
        </w:r>
        <w:r>
          <w:rPr>
            <w:webHidden/>
          </w:rPr>
          <w:fldChar w:fldCharType="end"/>
        </w:r>
      </w:hyperlink>
    </w:p>
    <w:p w14:paraId="65F7D2D5" w14:textId="1DAA3F7E" w:rsidR="00470E80" w:rsidRDefault="00470E80">
      <w:pPr>
        <w:pStyle w:val="TOC1"/>
        <w:rPr>
          <w:rFonts w:asciiTheme="minorHAnsi" w:eastAsiaTheme="minorEastAsia" w:hAnsiTheme="minorHAnsi" w:cstheme="minorBidi"/>
          <w:b w:val="0"/>
          <w:bCs w:val="0"/>
          <w:caps w:val="0"/>
          <w:kern w:val="2"/>
          <w:lang w:val="en-US" w:eastAsia="ja-JP"/>
          <w14:ligatures w14:val="standardContextual"/>
        </w:rPr>
      </w:pPr>
      <w:hyperlink w:anchor="_Toc193465973" w:history="1">
        <w:r w:rsidRPr="00862CF0">
          <w:rPr>
            <w:rStyle w:val="Hyperlink"/>
          </w:rPr>
          <w:t>9.</w:t>
        </w:r>
        <w:r>
          <w:rPr>
            <w:rFonts w:asciiTheme="minorHAnsi" w:eastAsiaTheme="minorEastAsia" w:hAnsiTheme="minorHAnsi" w:cstheme="minorBidi"/>
            <w:b w:val="0"/>
            <w:bCs w:val="0"/>
            <w:caps w:val="0"/>
            <w:kern w:val="2"/>
            <w:lang w:val="en-US" w:eastAsia="ja-JP"/>
            <w14:ligatures w14:val="standardContextual"/>
          </w:rPr>
          <w:tab/>
        </w:r>
        <w:r w:rsidRPr="00862CF0">
          <w:rPr>
            <w:rStyle w:val="Hyperlink"/>
          </w:rPr>
          <w:t>CONSEQUENCES OF BREACH</w:t>
        </w:r>
        <w:r>
          <w:rPr>
            <w:webHidden/>
          </w:rPr>
          <w:tab/>
        </w:r>
        <w:r>
          <w:rPr>
            <w:webHidden/>
          </w:rPr>
          <w:fldChar w:fldCharType="begin"/>
        </w:r>
        <w:r>
          <w:rPr>
            <w:webHidden/>
          </w:rPr>
          <w:instrText xml:space="preserve"> PAGEREF _Toc193465973 \h </w:instrText>
        </w:r>
        <w:r>
          <w:rPr>
            <w:webHidden/>
          </w:rPr>
        </w:r>
        <w:r>
          <w:rPr>
            <w:webHidden/>
          </w:rPr>
          <w:fldChar w:fldCharType="separate"/>
        </w:r>
        <w:r>
          <w:rPr>
            <w:webHidden/>
          </w:rPr>
          <w:t>4</w:t>
        </w:r>
        <w:r>
          <w:rPr>
            <w:webHidden/>
          </w:rPr>
          <w:fldChar w:fldCharType="end"/>
        </w:r>
      </w:hyperlink>
    </w:p>
    <w:p w14:paraId="6F60223F" w14:textId="64BFB1E1" w:rsidR="00470E80" w:rsidRDefault="00470E80">
      <w:pPr>
        <w:pStyle w:val="TOC1"/>
        <w:rPr>
          <w:rFonts w:asciiTheme="minorHAnsi" w:eastAsiaTheme="minorEastAsia" w:hAnsiTheme="minorHAnsi" w:cstheme="minorBidi"/>
          <w:b w:val="0"/>
          <w:bCs w:val="0"/>
          <w:caps w:val="0"/>
          <w:kern w:val="2"/>
          <w:lang w:val="en-US" w:eastAsia="ja-JP"/>
          <w14:ligatures w14:val="standardContextual"/>
        </w:rPr>
      </w:pPr>
      <w:hyperlink w:anchor="_Toc193465974" w:history="1">
        <w:r w:rsidRPr="00862CF0">
          <w:rPr>
            <w:rStyle w:val="Hyperlink"/>
          </w:rPr>
          <w:t>10.</w:t>
        </w:r>
        <w:r>
          <w:rPr>
            <w:rFonts w:asciiTheme="minorHAnsi" w:eastAsiaTheme="minorEastAsia" w:hAnsiTheme="minorHAnsi" w:cstheme="minorBidi"/>
            <w:b w:val="0"/>
            <w:bCs w:val="0"/>
            <w:caps w:val="0"/>
            <w:kern w:val="2"/>
            <w:lang w:val="en-US" w:eastAsia="ja-JP"/>
            <w14:ligatures w14:val="standardContextual"/>
          </w:rPr>
          <w:tab/>
        </w:r>
        <w:r w:rsidRPr="00862CF0">
          <w:rPr>
            <w:rStyle w:val="Hyperlink"/>
          </w:rPr>
          <w:t>POLICY REVIEW</w:t>
        </w:r>
        <w:r>
          <w:rPr>
            <w:webHidden/>
          </w:rPr>
          <w:tab/>
        </w:r>
        <w:r>
          <w:rPr>
            <w:webHidden/>
          </w:rPr>
          <w:fldChar w:fldCharType="begin"/>
        </w:r>
        <w:r>
          <w:rPr>
            <w:webHidden/>
          </w:rPr>
          <w:instrText xml:space="preserve"> PAGEREF _Toc193465974 \h </w:instrText>
        </w:r>
        <w:r>
          <w:rPr>
            <w:webHidden/>
          </w:rPr>
        </w:r>
        <w:r>
          <w:rPr>
            <w:webHidden/>
          </w:rPr>
          <w:fldChar w:fldCharType="separate"/>
        </w:r>
        <w:r>
          <w:rPr>
            <w:webHidden/>
          </w:rPr>
          <w:t>4</w:t>
        </w:r>
        <w:r>
          <w:rPr>
            <w:webHidden/>
          </w:rPr>
          <w:fldChar w:fldCharType="end"/>
        </w:r>
      </w:hyperlink>
    </w:p>
    <w:p w14:paraId="560EC82A" w14:textId="1CB613C6" w:rsidR="00470E80" w:rsidRDefault="00470E80">
      <w:pPr>
        <w:pStyle w:val="TOC1"/>
        <w:rPr>
          <w:rFonts w:asciiTheme="minorHAnsi" w:eastAsiaTheme="minorEastAsia" w:hAnsiTheme="minorHAnsi" w:cstheme="minorBidi"/>
          <w:b w:val="0"/>
          <w:bCs w:val="0"/>
          <w:caps w:val="0"/>
          <w:kern w:val="2"/>
          <w:lang w:val="en-US" w:eastAsia="ja-JP"/>
          <w14:ligatures w14:val="standardContextual"/>
        </w:rPr>
      </w:pPr>
      <w:hyperlink w:anchor="_Toc193465975" w:history="1">
        <w:r w:rsidRPr="00862CF0">
          <w:rPr>
            <w:rStyle w:val="Hyperlink"/>
          </w:rPr>
          <w:t>11.</w:t>
        </w:r>
        <w:r>
          <w:rPr>
            <w:rFonts w:asciiTheme="minorHAnsi" w:eastAsiaTheme="minorEastAsia" w:hAnsiTheme="minorHAnsi" w:cstheme="minorBidi"/>
            <w:b w:val="0"/>
            <w:bCs w:val="0"/>
            <w:caps w:val="0"/>
            <w:kern w:val="2"/>
            <w:lang w:val="en-US" w:eastAsia="ja-JP"/>
            <w14:ligatures w14:val="standardContextual"/>
          </w:rPr>
          <w:tab/>
        </w:r>
        <w:r w:rsidRPr="00862CF0">
          <w:rPr>
            <w:rStyle w:val="Hyperlink"/>
          </w:rPr>
          <w:t>DOCUMENT RESPONSIBILITIES</w:t>
        </w:r>
        <w:r>
          <w:rPr>
            <w:webHidden/>
          </w:rPr>
          <w:tab/>
        </w:r>
        <w:r>
          <w:rPr>
            <w:webHidden/>
          </w:rPr>
          <w:fldChar w:fldCharType="begin"/>
        </w:r>
        <w:r>
          <w:rPr>
            <w:webHidden/>
          </w:rPr>
          <w:instrText xml:space="preserve"> PAGEREF _Toc193465975 \h </w:instrText>
        </w:r>
        <w:r>
          <w:rPr>
            <w:webHidden/>
          </w:rPr>
        </w:r>
        <w:r>
          <w:rPr>
            <w:webHidden/>
          </w:rPr>
          <w:fldChar w:fldCharType="separate"/>
        </w:r>
        <w:r>
          <w:rPr>
            <w:webHidden/>
          </w:rPr>
          <w:t>4</w:t>
        </w:r>
        <w:r>
          <w:rPr>
            <w:webHidden/>
          </w:rPr>
          <w:fldChar w:fldCharType="end"/>
        </w:r>
      </w:hyperlink>
    </w:p>
    <w:p w14:paraId="15EFDD90" w14:textId="1021E813" w:rsidR="008E1140" w:rsidRPr="00D32887" w:rsidRDefault="008E1140" w:rsidP="008E1140">
      <w:pPr>
        <w:pStyle w:val="NormalWeb"/>
        <w:tabs>
          <w:tab w:val="left" w:pos="311"/>
        </w:tabs>
        <w:spacing w:before="0" w:beforeAutospacing="0" w:after="0" w:afterAutospacing="0" w:line="360" w:lineRule="auto"/>
        <w:jc w:val="both"/>
        <w:outlineLvl w:val="0"/>
        <w:rPr>
          <w:b/>
          <w:bCs/>
        </w:rPr>
      </w:pPr>
      <w:r w:rsidRPr="00D32887">
        <w:rPr>
          <w:b/>
          <w:bCs/>
        </w:rPr>
        <w:fldChar w:fldCharType="end"/>
      </w:r>
    </w:p>
    <w:p w14:paraId="2E139FA0" w14:textId="77777777" w:rsidR="008E1140" w:rsidRPr="004053AF" w:rsidRDefault="008E1140" w:rsidP="008E1140">
      <w:pPr>
        <w:spacing w:line="360" w:lineRule="auto"/>
        <w:rPr>
          <w:rFonts w:ascii="Avenir Next LT Pro" w:hAnsi="Avenir Next LT Pro"/>
        </w:rPr>
      </w:pPr>
    </w:p>
    <w:p w14:paraId="41DF8D73" w14:textId="77777777" w:rsidR="008E1140" w:rsidRPr="004053AF" w:rsidRDefault="008E1140" w:rsidP="008E1140">
      <w:pPr>
        <w:spacing w:line="360" w:lineRule="auto"/>
        <w:rPr>
          <w:rFonts w:ascii="Avenir Next LT Pro" w:hAnsi="Avenir Next LT Pro"/>
        </w:rPr>
      </w:pPr>
    </w:p>
    <w:p w14:paraId="384243D4" w14:textId="77777777" w:rsidR="008E1140" w:rsidRPr="000D14FA" w:rsidRDefault="008E1140" w:rsidP="000D14FA">
      <w:pPr>
        <w:spacing w:line="360" w:lineRule="auto"/>
        <w:jc w:val="center"/>
        <w:rPr>
          <w:rFonts w:ascii="Avenir Next LT Pro" w:hAnsi="Avenir Next LT Pro"/>
          <w:bCs/>
        </w:rPr>
      </w:pPr>
      <w:r w:rsidRPr="004053AF">
        <w:rPr>
          <w:rFonts w:ascii="Avenir Next LT Pro" w:hAnsi="Avenir Next LT Pro"/>
          <w:bCs/>
        </w:rPr>
        <w:t xml:space="preserve"> </w:t>
      </w:r>
      <w:r w:rsidRPr="000D14FA">
        <w:rPr>
          <w:rFonts w:ascii="Brandon Grotesque Bold" w:hAnsi="Brandon Grotesque Bold"/>
          <w:color w:val="767171" w:themeColor="background2" w:themeShade="80"/>
          <w:sz w:val="32"/>
          <w:szCs w:val="32"/>
        </w:rPr>
        <w:t>DOCUMENT HISTORY</w:t>
      </w:r>
    </w:p>
    <w:tbl>
      <w:tblPr>
        <w:tblStyle w:val="TableGrid"/>
        <w:tblW w:w="0" w:type="auto"/>
        <w:tblLook w:val="04A0" w:firstRow="1" w:lastRow="0" w:firstColumn="1" w:lastColumn="0" w:noHBand="0" w:noVBand="1"/>
      </w:tblPr>
      <w:tblGrid>
        <w:gridCol w:w="1615"/>
        <w:gridCol w:w="3660"/>
        <w:gridCol w:w="2956"/>
        <w:gridCol w:w="1366"/>
      </w:tblGrid>
      <w:tr w:rsidR="00994A15" w:rsidRPr="002458AE" w14:paraId="5F54B38A" w14:textId="77777777" w:rsidTr="00C34110">
        <w:trPr>
          <w:trHeight w:val="652"/>
        </w:trPr>
        <w:tc>
          <w:tcPr>
            <w:tcW w:w="1615" w:type="dxa"/>
            <w:shd w:val="clear" w:color="auto" w:fill="767171" w:themeFill="background2" w:themeFillShade="80"/>
            <w:vAlign w:val="center"/>
          </w:tcPr>
          <w:p w14:paraId="2BF02C78" w14:textId="77777777" w:rsidR="00994A15" w:rsidRPr="000D14FA" w:rsidRDefault="00994A15">
            <w:pPr>
              <w:spacing w:line="360" w:lineRule="auto"/>
              <w:jc w:val="center"/>
              <w:rPr>
                <w:rFonts w:ascii="Avenir Next LT Pro" w:hAnsi="Avenir Next LT Pro"/>
                <w:color w:val="FFFFFF" w:themeColor="background1"/>
              </w:rPr>
            </w:pPr>
            <w:r w:rsidRPr="000D14FA">
              <w:rPr>
                <w:rFonts w:ascii="Avenir Next LT Pro" w:hAnsi="Avenir Next LT Pro"/>
                <w:color w:val="FFFFFF" w:themeColor="background1"/>
              </w:rPr>
              <w:t>Version</w:t>
            </w:r>
          </w:p>
        </w:tc>
        <w:tc>
          <w:tcPr>
            <w:tcW w:w="3660" w:type="dxa"/>
            <w:shd w:val="clear" w:color="auto" w:fill="767171" w:themeFill="background2" w:themeFillShade="80"/>
            <w:vAlign w:val="center"/>
          </w:tcPr>
          <w:p w14:paraId="37E6D1B2" w14:textId="77777777" w:rsidR="00994A15" w:rsidRPr="000D14FA" w:rsidRDefault="00994A15">
            <w:pPr>
              <w:spacing w:line="360" w:lineRule="auto"/>
              <w:jc w:val="center"/>
              <w:rPr>
                <w:rFonts w:ascii="Avenir Next LT Pro" w:hAnsi="Avenir Next LT Pro"/>
                <w:color w:val="FFFFFF" w:themeColor="background1"/>
              </w:rPr>
            </w:pPr>
            <w:r>
              <w:rPr>
                <w:rFonts w:ascii="Avenir Next LT Pro" w:hAnsi="Avenir Next LT Pro"/>
                <w:color w:val="FFFFFF" w:themeColor="background1"/>
              </w:rPr>
              <w:t>Author</w:t>
            </w:r>
          </w:p>
        </w:tc>
        <w:tc>
          <w:tcPr>
            <w:tcW w:w="2956" w:type="dxa"/>
            <w:shd w:val="clear" w:color="auto" w:fill="767171" w:themeFill="background2" w:themeFillShade="80"/>
            <w:vAlign w:val="center"/>
          </w:tcPr>
          <w:p w14:paraId="2D07708B" w14:textId="77777777" w:rsidR="00994A15" w:rsidRPr="000D14FA" w:rsidRDefault="00994A15">
            <w:pPr>
              <w:spacing w:line="360" w:lineRule="auto"/>
              <w:jc w:val="center"/>
              <w:rPr>
                <w:rFonts w:ascii="Avenir Next LT Pro" w:hAnsi="Avenir Next LT Pro"/>
                <w:color w:val="FFFFFF" w:themeColor="background1"/>
              </w:rPr>
            </w:pPr>
            <w:r w:rsidRPr="000D14FA">
              <w:rPr>
                <w:rFonts w:ascii="Avenir Next LT Pro" w:hAnsi="Avenir Next LT Pro"/>
                <w:color w:val="FFFFFF" w:themeColor="background1"/>
              </w:rPr>
              <w:t>Approved by</w:t>
            </w:r>
          </w:p>
        </w:tc>
        <w:tc>
          <w:tcPr>
            <w:tcW w:w="1366" w:type="dxa"/>
            <w:shd w:val="clear" w:color="auto" w:fill="767171" w:themeFill="background2" w:themeFillShade="80"/>
            <w:vAlign w:val="center"/>
          </w:tcPr>
          <w:p w14:paraId="1175629C" w14:textId="77777777" w:rsidR="00994A15" w:rsidRPr="000D14FA" w:rsidRDefault="00994A15">
            <w:pPr>
              <w:spacing w:line="360" w:lineRule="auto"/>
              <w:jc w:val="center"/>
              <w:rPr>
                <w:rFonts w:ascii="Avenir Next LT Pro" w:hAnsi="Avenir Next LT Pro"/>
                <w:color w:val="FFFFFF" w:themeColor="background1"/>
              </w:rPr>
            </w:pPr>
            <w:r w:rsidRPr="000D14FA">
              <w:rPr>
                <w:rFonts w:ascii="Avenir Next LT Pro" w:hAnsi="Avenir Next LT Pro"/>
                <w:color w:val="FFFFFF" w:themeColor="background1"/>
              </w:rPr>
              <w:t>Date</w:t>
            </w:r>
          </w:p>
        </w:tc>
      </w:tr>
      <w:tr w:rsidR="00994A15" w:rsidRPr="004053AF" w14:paraId="6C8C709C" w14:textId="77777777" w:rsidTr="00C34110">
        <w:trPr>
          <w:trHeight w:val="425"/>
        </w:trPr>
        <w:tc>
          <w:tcPr>
            <w:tcW w:w="1615" w:type="dxa"/>
          </w:tcPr>
          <w:p w14:paraId="1D7F4FB0" w14:textId="557171CA" w:rsidR="00994A15" w:rsidRPr="004053AF" w:rsidRDefault="00491336">
            <w:pPr>
              <w:spacing w:line="360" w:lineRule="auto"/>
              <w:jc w:val="center"/>
              <w:rPr>
                <w:rFonts w:ascii="Avenir Next LT Pro" w:hAnsi="Avenir Next LT Pro"/>
              </w:rPr>
            </w:pPr>
            <w:r>
              <w:rPr>
                <w:rFonts w:ascii="Avenir Next LT Pro" w:hAnsi="Avenir Next LT Pro"/>
              </w:rPr>
              <w:t>1</w:t>
            </w:r>
            <w:r w:rsidR="00C34110">
              <w:rPr>
                <w:rFonts w:ascii="Avenir Next LT Pro" w:hAnsi="Avenir Next LT Pro"/>
              </w:rPr>
              <w:t xml:space="preserve">.0 </w:t>
            </w:r>
          </w:p>
        </w:tc>
        <w:tc>
          <w:tcPr>
            <w:tcW w:w="3660" w:type="dxa"/>
          </w:tcPr>
          <w:p w14:paraId="3820DFE4" w14:textId="34F7259A" w:rsidR="00994A15" w:rsidRPr="004053AF" w:rsidRDefault="00C34110">
            <w:pPr>
              <w:spacing w:line="360" w:lineRule="auto"/>
              <w:jc w:val="both"/>
              <w:rPr>
                <w:rFonts w:ascii="Avenir Next LT Pro" w:hAnsi="Avenir Next LT Pro"/>
              </w:rPr>
            </w:pPr>
            <w:r>
              <w:rPr>
                <w:rFonts w:ascii="Avenir Next LT Pro" w:hAnsi="Avenir Next LT Pro"/>
              </w:rPr>
              <w:t>University Compliance, Audit and Quality Assurance</w:t>
            </w:r>
          </w:p>
        </w:tc>
        <w:tc>
          <w:tcPr>
            <w:tcW w:w="2956" w:type="dxa"/>
          </w:tcPr>
          <w:p w14:paraId="6039F635" w14:textId="77777777" w:rsidR="00994A15" w:rsidRPr="004053AF" w:rsidRDefault="00994A15">
            <w:pPr>
              <w:spacing w:line="360" w:lineRule="auto"/>
              <w:jc w:val="both"/>
              <w:rPr>
                <w:rFonts w:ascii="Avenir Next LT Pro" w:hAnsi="Avenir Next LT Pro"/>
              </w:rPr>
            </w:pPr>
          </w:p>
        </w:tc>
        <w:tc>
          <w:tcPr>
            <w:tcW w:w="1366" w:type="dxa"/>
          </w:tcPr>
          <w:p w14:paraId="2AA73AED" w14:textId="77777777" w:rsidR="00994A15" w:rsidRPr="004053AF" w:rsidRDefault="00994A15">
            <w:pPr>
              <w:spacing w:line="360" w:lineRule="auto"/>
              <w:jc w:val="both"/>
              <w:rPr>
                <w:rFonts w:ascii="Avenir Next LT Pro" w:hAnsi="Avenir Next LT Pro"/>
              </w:rPr>
            </w:pPr>
          </w:p>
        </w:tc>
      </w:tr>
    </w:tbl>
    <w:p w14:paraId="108C03F8" w14:textId="77777777" w:rsidR="008E1140" w:rsidRDefault="008E1140" w:rsidP="008E1140">
      <w:r>
        <w:br w:type="page"/>
      </w:r>
    </w:p>
    <w:p w14:paraId="6680F89D" w14:textId="56D338B8" w:rsidR="008E1140" w:rsidRPr="004053AF" w:rsidRDefault="008E1140" w:rsidP="008E1140">
      <w:pPr>
        <w:pStyle w:val="Heading1"/>
        <w:numPr>
          <w:ilvl w:val="0"/>
          <w:numId w:val="16"/>
        </w:numPr>
        <w:tabs>
          <w:tab w:val="num" w:pos="360"/>
        </w:tabs>
        <w:spacing w:before="0" w:after="0" w:line="360" w:lineRule="auto"/>
        <w:rPr>
          <w:rFonts w:ascii="Avenir Next LT Pro" w:hAnsi="Avenir Next LT Pro"/>
          <w:sz w:val="24"/>
          <w:szCs w:val="24"/>
        </w:rPr>
      </w:pPr>
      <w:bookmarkStart w:id="0" w:name="_Toc193465965"/>
      <w:r w:rsidRPr="004053AF">
        <w:rPr>
          <w:rFonts w:ascii="Avenir Next LT Pro" w:hAnsi="Avenir Next LT Pro"/>
          <w:sz w:val="24"/>
          <w:szCs w:val="24"/>
        </w:rPr>
        <w:lastRenderedPageBreak/>
        <w:t>PURPOSE</w:t>
      </w:r>
      <w:bookmarkEnd w:id="0"/>
    </w:p>
    <w:p w14:paraId="0E218254" w14:textId="78FDE028" w:rsidR="00B407D4" w:rsidRPr="00B407D4" w:rsidRDefault="00A838BA" w:rsidP="002D59AB">
      <w:pPr>
        <w:spacing w:line="360" w:lineRule="auto"/>
        <w:ind w:left="720"/>
        <w:rPr>
          <w:rFonts w:ascii="Avenir Next LT Pro" w:hAnsi="Avenir Next LT Pro"/>
          <w:sz w:val="22"/>
          <w:szCs w:val="22"/>
        </w:rPr>
      </w:pPr>
      <w:r w:rsidRPr="00A838BA">
        <w:rPr>
          <w:rFonts w:ascii="Avenir Next LT Pro" w:hAnsi="Avenir Next LT Pro"/>
          <w:sz w:val="22"/>
          <w:szCs w:val="22"/>
        </w:rPr>
        <w:t>British University Vietnam (BUV) is committed to acting ethically, with integrity, and in full compliance with applicable laws and regulations. We recognize our responsibility to address the risks of modern slavery and human trafficking in all aspects of our operations</w:t>
      </w:r>
      <w:r w:rsidR="00C31AFA" w:rsidRPr="00C31AFA">
        <w:rPr>
          <w:rFonts w:ascii="Avenir Next LT Pro" w:hAnsi="Avenir Next LT Pro"/>
          <w:sz w:val="22"/>
          <w:szCs w:val="22"/>
        </w:rPr>
        <w:t>.</w:t>
      </w:r>
      <w:r w:rsidR="00B407D4" w:rsidRPr="00B407D4">
        <w:t xml:space="preserve"> </w:t>
      </w:r>
      <w:r w:rsidR="00B407D4" w:rsidRPr="00B407D4">
        <w:rPr>
          <w:rFonts w:ascii="Avenir Next LT Pro" w:hAnsi="Avenir Next LT Pro"/>
          <w:sz w:val="22"/>
          <w:szCs w:val="22"/>
        </w:rPr>
        <w:t>The purpose of this policy is to:</w:t>
      </w:r>
    </w:p>
    <w:p w14:paraId="369182DE" w14:textId="77777777" w:rsidR="00B407D4" w:rsidRPr="002D59AB" w:rsidRDefault="00B407D4" w:rsidP="002D59AB">
      <w:pPr>
        <w:pStyle w:val="ListParagraph"/>
        <w:numPr>
          <w:ilvl w:val="0"/>
          <w:numId w:val="32"/>
        </w:numPr>
        <w:spacing w:line="360" w:lineRule="auto"/>
        <w:ind w:left="1260" w:hanging="270"/>
        <w:rPr>
          <w:rFonts w:ascii="Avenir Next LT Pro" w:hAnsi="Avenir Next LT Pro"/>
          <w:sz w:val="22"/>
          <w:szCs w:val="22"/>
        </w:rPr>
      </w:pPr>
      <w:r w:rsidRPr="002D59AB">
        <w:rPr>
          <w:rFonts w:ascii="Avenir Next LT Pro" w:hAnsi="Avenir Next LT Pro"/>
          <w:sz w:val="22"/>
          <w:szCs w:val="22"/>
        </w:rPr>
        <w:t>Define BUV’s commitment to preventing modern slavery and human trafficking.</w:t>
      </w:r>
    </w:p>
    <w:p w14:paraId="07565AE4" w14:textId="77777777" w:rsidR="00B407D4" w:rsidRPr="002D59AB" w:rsidRDefault="00B407D4" w:rsidP="002D59AB">
      <w:pPr>
        <w:pStyle w:val="ListParagraph"/>
        <w:numPr>
          <w:ilvl w:val="0"/>
          <w:numId w:val="32"/>
        </w:numPr>
        <w:spacing w:line="360" w:lineRule="auto"/>
        <w:ind w:left="1260" w:hanging="270"/>
        <w:rPr>
          <w:rFonts w:ascii="Avenir Next LT Pro" w:hAnsi="Avenir Next LT Pro"/>
          <w:sz w:val="22"/>
          <w:szCs w:val="22"/>
        </w:rPr>
      </w:pPr>
      <w:r w:rsidRPr="002D59AB">
        <w:rPr>
          <w:rFonts w:ascii="Avenir Next LT Pro" w:hAnsi="Avenir Next LT Pro"/>
          <w:sz w:val="22"/>
          <w:szCs w:val="22"/>
        </w:rPr>
        <w:t>Ensure transparency in our supply chains and operations.</w:t>
      </w:r>
    </w:p>
    <w:p w14:paraId="0A03E6A9" w14:textId="16E980F2" w:rsidR="00C31AFA" w:rsidRPr="002D59AB" w:rsidRDefault="00B407D4" w:rsidP="002D59AB">
      <w:pPr>
        <w:pStyle w:val="ListParagraph"/>
        <w:numPr>
          <w:ilvl w:val="0"/>
          <w:numId w:val="32"/>
        </w:numPr>
        <w:spacing w:line="360" w:lineRule="auto"/>
        <w:ind w:left="1260" w:hanging="270"/>
        <w:rPr>
          <w:rFonts w:ascii="Avenir Next LT Pro" w:hAnsi="Avenir Next LT Pro"/>
          <w:sz w:val="22"/>
          <w:szCs w:val="22"/>
        </w:rPr>
      </w:pPr>
      <w:r w:rsidRPr="002D59AB">
        <w:rPr>
          <w:rFonts w:ascii="Avenir Next LT Pro" w:hAnsi="Avenir Next LT Pro"/>
          <w:sz w:val="22"/>
          <w:szCs w:val="22"/>
        </w:rPr>
        <w:t>Establish clear guidelines for staff, suppliers, and partners in maintaining ethical practices.</w:t>
      </w:r>
    </w:p>
    <w:p w14:paraId="68D2E84C" w14:textId="61DE6DAF" w:rsidR="00611CB8" w:rsidRPr="00CB4ACC" w:rsidRDefault="00611CB8" w:rsidP="008E1140">
      <w:pPr>
        <w:pStyle w:val="Header"/>
        <w:spacing w:line="360" w:lineRule="auto"/>
        <w:ind w:left="709"/>
        <w:jc w:val="both"/>
        <w:rPr>
          <w:rFonts w:ascii="Avenir Next LT Pro" w:hAnsi="Avenir Next LT Pro"/>
          <w:sz w:val="22"/>
          <w:szCs w:val="22"/>
        </w:rPr>
      </w:pPr>
    </w:p>
    <w:p w14:paraId="3432FD7A" w14:textId="1440986B" w:rsidR="008E1140" w:rsidRPr="00D073C0" w:rsidRDefault="008E1140" w:rsidP="008E1140">
      <w:pPr>
        <w:pStyle w:val="Heading1"/>
        <w:numPr>
          <w:ilvl w:val="0"/>
          <w:numId w:val="16"/>
        </w:numPr>
        <w:tabs>
          <w:tab w:val="num" w:pos="360"/>
        </w:tabs>
        <w:spacing w:before="0" w:after="0" w:line="360" w:lineRule="auto"/>
        <w:rPr>
          <w:rFonts w:ascii="Avenir Next LT Pro" w:hAnsi="Avenir Next LT Pro"/>
          <w:sz w:val="24"/>
          <w:szCs w:val="24"/>
        </w:rPr>
      </w:pPr>
      <w:bookmarkStart w:id="1" w:name="_Toc193465966"/>
      <w:r w:rsidRPr="004053AF">
        <w:rPr>
          <w:rFonts w:ascii="Avenir Next LT Pro" w:hAnsi="Avenir Next LT Pro"/>
          <w:sz w:val="24"/>
          <w:szCs w:val="24"/>
        </w:rPr>
        <w:t>SCOPE</w:t>
      </w:r>
      <w:bookmarkEnd w:id="1"/>
    </w:p>
    <w:p w14:paraId="66B3F344" w14:textId="5FA60710" w:rsidR="00087450" w:rsidRPr="00087450" w:rsidRDefault="00087450" w:rsidP="00087450">
      <w:pPr>
        <w:spacing w:line="360" w:lineRule="auto"/>
        <w:ind w:left="720"/>
        <w:rPr>
          <w:rFonts w:ascii="Avenir Next LT Pro" w:hAnsi="Avenir Next LT Pro"/>
          <w:sz w:val="22"/>
          <w:szCs w:val="22"/>
        </w:rPr>
      </w:pPr>
      <w:r w:rsidRPr="00087450">
        <w:rPr>
          <w:rFonts w:ascii="Avenir Next LT Pro" w:hAnsi="Avenir Next LT Pro"/>
          <w:sz w:val="22"/>
          <w:szCs w:val="22"/>
        </w:rPr>
        <w:t>This policy applies to:</w:t>
      </w:r>
    </w:p>
    <w:p w14:paraId="20885391" w14:textId="77777777" w:rsidR="00087450" w:rsidRPr="00087450" w:rsidRDefault="00087450" w:rsidP="00087450">
      <w:pPr>
        <w:pStyle w:val="ListParagraph"/>
        <w:numPr>
          <w:ilvl w:val="0"/>
          <w:numId w:val="32"/>
        </w:numPr>
        <w:spacing w:line="360" w:lineRule="auto"/>
        <w:ind w:left="1260" w:hanging="270"/>
        <w:rPr>
          <w:rFonts w:ascii="Avenir Next LT Pro" w:hAnsi="Avenir Next LT Pro"/>
          <w:sz w:val="22"/>
          <w:szCs w:val="22"/>
        </w:rPr>
      </w:pPr>
      <w:r w:rsidRPr="00087450">
        <w:rPr>
          <w:rFonts w:ascii="Avenir Next LT Pro" w:hAnsi="Avenir Next LT Pro"/>
          <w:sz w:val="22"/>
          <w:szCs w:val="22"/>
        </w:rPr>
        <w:t>All employees, contractors, and workers at BUV.</w:t>
      </w:r>
    </w:p>
    <w:p w14:paraId="5BA3B641" w14:textId="28FAAFAE" w:rsidR="00C34394" w:rsidRDefault="00087450" w:rsidP="00087450">
      <w:pPr>
        <w:pStyle w:val="ListParagraph"/>
        <w:numPr>
          <w:ilvl w:val="0"/>
          <w:numId w:val="32"/>
        </w:numPr>
        <w:spacing w:line="360" w:lineRule="auto"/>
        <w:ind w:left="1260" w:hanging="270"/>
        <w:rPr>
          <w:rFonts w:ascii="Avenir Next LT Pro" w:hAnsi="Avenir Next LT Pro"/>
          <w:sz w:val="22"/>
          <w:szCs w:val="22"/>
        </w:rPr>
      </w:pPr>
      <w:r w:rsidRPr="00087450">
        <w:rPr>
          <w:rFonts w:ascii="Avenir Next LT Pro" w:hAnsi="Avenir Next LT Pro"/>
          <w:sz w:val="22"/>
          <w:szCs w:val="22"/>
        </w:rPr>
        <w:t>Suppliers, subcontractors, and business partners providing goods or services.</w:t>
      </w:r>
    </w:p>
    <w:p w14:paraId="5D47FD37" w14:textId="77777777" w:rsidR="00D16C20" w:rsidRPr="00C34394" w:rsidRDefault="00D16C20" w:rsidP="00D16C20">
      <w:pPr>
        <w:pStyle w:val="ListParagraph"/>
        <w:spacing w:line="360" w:lineRule="auto"/>
        <w:ind w:left="1260"/>
        <w:rPr>
          <w:rFonts w:ascii="Avenir Next LT Pro" w:hAnsi="Avenir Next LT Pro"/>
          <w:sz w:val="22"/>
          <w:szCs w:val="22"/>
        </w:rPr>
      </w:pPr>
    </w:p>
    <w:p w14:paraId="4F4F66F6" w14:textId="217B4A9B" w:rsidR="00375838" w:rsidRPr="00FA3456" w:rsidRDefault="002E0161" w:rsidP="00FA3456">
      <w:pPr>
        <w:pStyle w:val="Heading1"/>
        <w:numPr>
          <w:ilvl w:val="0"/>
          <w:numId w:val="16"/>
        </w:numPr>
        <w:tabs>
          <w:tab w:val="num" w:pos="360"/>
        </w:tabs>
        <w:spacing w:before="0" w:after="0" w:line="360" w:lineRule="auto"/>
        <w:rPr>
          <w:rFonts w:ascii="Avenir Next LT Pro" w:hAnsi="Avenir Next LT Pro"/>
          <w:sz w:val="24"/>
          <w:szCs w:val="24"/>
        </w:rPr>
      </w:pPr>
      <w:bookmarkStart w:id="2" w:name="_Toc193465967"/>
      <w:r w:rsidRPr="002E0161">
        <w:rPr>
          <w:rFonts w:ascii="Avenir Next LT Pro" w:hAnsi="Avenir Next LT Pro"/>
          <w:sz w:val="24"/>
          <w:szCs w:val="24"/>
        </w:rPr>
        <w:t>GLOSSARY OF TERMS</w:t>
      </w:r>
      <w:bookmarkEnd w:id="2"/>
    </w:p>
    <w:tbl>
      <w:tblPr>
        <w:tblW w:w="8969" w:type="dxa"/>
        <w:tblInd w:w="805" w:type="dxa"/>
        <w:tblLayout w:type="fixed"/>
        <w:tblCellMar>
          <w:left w:w="0" w:type="dxa"/>
          <w:right w:w="0" w:type="dxa"/>
        </w:tblCellMar>
        <w:tblLook w:val="01E0" w:firstRow="1" w:lastRow="1" w:firstColumn="1" w:lastColumn="1" w:noHBand="0" w:noVBand="0"/>
      </w:tblPr>
      <w:tblGrid>
        <w:gridCol w:w="1980"/>
        <w:gridCol w:w="6989"/>
      </w:tblGrid>
      <w:tr w:rsidR="00375838" w:rsidRPr="00375838" w14:paraId="27D1AE50" w14:textId="77777777" w:rsidTr="00FA3456">
        <w:trPr>
          <w:trHeight w:val="20"/>
        </w:trPr>
        <w:tc>
          <w:tcPr>
            <w:tcW w:w="1980" w:type="dxa"/>
            <w:tcBorders>
              <w:top w:val="single" w:sz="4" w:space="0" w:color="000000"/>
              <w:left w:val="single" w:sz="4" w:space="0" w:color="000000"/>
              <w:bottom w:val="single" w:sz="4" w:space="0" w:color="000000"/>
              <w:right w:val="single" w:sz="4" w:space="0" w:color="000000"/>
            </w:tcBorders>
            <w:shd w:val="clear" w:color="auto" w:fill="001F5F"/>
            <w:hideMark/>
          </w:tcPr>
          <w:p w14:paraId="342DD9E3" w14:textId="4C904603" w:rsidR="00375838" w:rsidRPr="00AC5BEB" w:rsidRDefault="0084146E">
            <w:pPr>
              <w:spacing w:line="242" w:lineRule="exact"/>
              <w:ind w:left="105" w:right="-20"/>
              <w:jc w:val="both"/>
              <w:rPr>
                <w:rFonts w:ascii="Avenir Next LT Pro" w:hAnsi="Avenir Next LT Pro"/>
                <w:b/>
                <w:bCs/>
                <w:sz w:val="22"/>
                <w:szCs w:val="22"/>
              </w:rPr>
            </w:pPr>
            <w:r>
              <w:rPr>
                <w:rFonts w:ascii="Avenir Next LT Pro" w:hAnsi="Avenir Next LT Pro"/>
                <w:b/>
                <w:bCs/>
                <w:sz w:val="22"/>
                <w:szCs w:val="22"/>
              </w:rPr>
              <w:t>Terms</w:t>
            </w:r>
          </w:p>
        </w:tc>
        <w:tc>
          <w:tcPr>
            <w:tcW w:w="6989" w:type="dxa"/>
            <w:tcBorders>
              <w:top w:val="single" w:sz="4" w:space="0" w:color="000000"/>
              <w:left w:val="single" w:sz="4" w:space="0" w:color="000000"/>
              <w:bottom w:val="single" w:sz="4" w:space="0" w:color="000000"/>
              <w:right w:val="single" w:sz="4" w:space="0" w:color="000000"/>
            </w:tcBorders>
            <w:shd w:val="clear" w:color="auto" w:fill="001F5F"/>
            <w:hideMark/>
          </w:tcPr>
          <w:p w14:paraId="5E0CB03B" w14:textId="77777777" w:rsidR="00375838" w:rsidRPr="00AC5BEB" w:rsidRDefault="00375838">
            <w:pPr>
              <w:spacing w:line="242" w:lineRule="exact"/>
              <w:ind w:left="105" w:right="-20"/>
              <w:jc w:val="both"/>
              <w:rPr>
                <w:rFonts w:ascii="Avenir Next LT Pro" w:hAnsi="Avenir Next LT Pro"/>
                <w:b/>
                <w:bCs/>
                <w:sz w:val="22"/>
                <w:szCs w:val="22"/>
              </w:rPr>
            </w:pPr>
            <w:r w:rsidRPr="00AC5BEB">
              <w:rPr>
                <w:rFonts w:ascii="Avenir Next LT Pro" w:hAnsi="Avenir Next LT Pro"/>
                <w:b/>
                <w:bCs/>
                <w:sz w:val="22"/>
                <w:szCs w:val="22"/>
              </w:rPr>
              <w:t>Definitions</w:t>
            </w:r>
          </w:p>
        </w:tc>
      </w:tr>
      <w:tr w:rsidR="00695B44" w:rsidRPr="00375838" w14:paraId="55D4953F" w14:textId="77777777" w:rsidTr="00FA3456">
        <w:trPr>
          <w:trHeight w:val="20"/>
        </w:trPr>
        <w:tc>
          <w:tcPr>
            <w:tcW w:w="1980" w:type="dxa"/>
            <w:tcBorders>
              <w:top w:val="single" w:sz="4" w:space="0" w:color="000000"/>
              <w:left w:val="single" w:sz="4" w:space="0" w:color="000000"/>
              <w:bottom w:val="single" w:sz="4" w:space="0" w:color="000000"/>
              <w:right w:val="single" w:sz="4" w:space="0" w:color="000000"/>
            </w:tcBorders>
            <w:vAlign w:val="center"/>
          </w:tcPr>
          <w:p w14:paraId="1C5C257E" w14:textId="77777777" w:rsidR="00695B44" w:rsidRDefault="007F6422" w:rsidP="00695B44">
            <w:pPr>
              <w:spacing w:line="247" w:lineRule="exact"/>
              <w:ind w:left="105" w:right="83"/>
              <w:rPr>
                <w:rFonts w:ascii="Avenir Next LT Pro" w:hAnsi="Avenir Next LT Pro"/>
                <w:sz w:val="22"/>
                <w:szCs w:val="22"/>
              </w:rPr>
            </w:pPr>
            <w:r w:rsidRPr="007F6422">
              <w:rPr>
                <w:rFonts w:ascii="Avenir Next LT Pro" w:hAnsi="Avenir Next LT Pro"/>
                <w:sz w:val="22"/>
                <w:szCs w:val="22"/>
              </w:rPr>
              <w:t>Modern Slavery</w:t>
            </w:r>
          </w:p>
          <w:p w14:paraId="3218F59A" w14:textId="0E9BDC0E" w:rsidR="006B6F80" w:rsidRPr="008E0ADF" w:rsidRDefault="006B6F80" w:rsidP="00695B44">
            <w:pPr>
              <w:spacing w:line="247" w:lineRule="exact"/>
              <w:ind w:left="105" w:right="83"/>
              <w:rPr>
                <w:rFonts w:ascii="Avenir Next LT Pro" w:hAnsi="Avenir Next LT Pro"/>
                <w:sz w:val="22"/>
                <w:szCs w:val="22"/>
              </w:rPr>
            </w:pPr>
          </w:p>
        </w:tc>
        <w:tc>
          <w:tcPr>
            <w:tcW w:w="6989" w:type="dxa"/>
            <w:tcBorders>
              <w:top w:val="single" w:sz="4" w:space="0" w:color="000000"/>
              <w:left w:val="single" w:sz="4" w:space="0" w:color="000000"/>
              <w:bottom w:val="single" w:sz="4" w:space="0" w:color="000000"/>
              <w:right w:val="single" w:sz="4" w:space="0" w:color="000000"/>
            </w:tcBorders>
            <w:vAlign w:val="center"/>
          </w:tcPr>
          <w:p w14:paraId="6772F450" w14:textId="77777777" w:rsidR="00695B44" w:rsidRDefault="00FA23C9" w:rsidP="00E00B93">
            <w:pPr>
              <w:spacing w:line="276" w:lineRule="auto"/>
              <w:ind w:left="105" w:right="-20"/>
              <w:rPr>
                <w:rFonts w:ascii="Avenir Next LT Pro" w:hAnsi="Avenir Next LT Pro"/>
                <w:sz w:val="22"/>
                <w:szCs w:val="22"/>
              </w:rPr>
            </w:pPr>
            <w:r w:rsidRPr="00FA23C9">
              <w:rPr>
                <w:rFonts w:ascii="Avenir Next LT Pro" w:hAnsi="Avenir Next LT Pro"/>
                <w:sz w:val="22"/>
                <w:szCs w:val="22"/>
              </w:rPr>
              <w:t>Encompasses slavery, servitude, forced labor, and human trafficking.</w:t>
            </w:r>
          </w:p>
          <w:p w14:paraId="47A0B31B" w14:textId="77777777" w:rsidR="002050B0" w:rsidRDefault="002050B0" w:rsidP="00E00B93">
            <w:pPr>
              <w:spacing w:line="276" w:lineRule="auto"/>
              <w:ind w:left="105" w:right="-20"/>
              <w:rPr>
                <w:rFonts w:ascii="Avenir Next LT Pro" w:hAnsi="Avenir Next LT Pro"/>
                <w:sz w:val="22"/>
                <w:szCs w:val="22"/>
              </w:rPr>
            </w:pPr>
          </w:p>
          <w:p w14:paraId="0292D3D0" w14:textId="0B13B88E" w:rsidR="002050B0" w:rsidRPr="002050B0" w:rsidRDefault="002050B0" w:rsidP="00E00B93">
            <w:pPr>
              <w:spacing w:line="276" w:lineRule="auto"/>
              <w:ind w:left="105" w:right="-20"/>
              <w:rPr>
                <w:rFonts w:ascii="Avenir Next LT Pro" w:hAnsi="Avenir Next LT Pro"/>
                <w:i/>
                <w:iCs/>
                <w:sz w:val="22"/>
                <w:szCs w:val="22"/>
              </w:rPr>
            </w:pPr>
            <w:r w:rsidRPr="002050B0">
              <w:rPr>
                <w:rFonts w:ascii="Avenir Next LT Pro" w:hAnsi="Avenir Next LT Pro"/>
                <w:i/>
                <w:iCs/>
                <w:sz w:val="22"/>
                <w:szCs w:val="22"/>
              </w:rPr>
              <w:t>(defined in Modern Slavery Act 2015 of the United Kingdom)</w:t>
            </w:r>
          </w:p>
        </w:tc>
      </w:tr>
      <w:tr w:rsidR="00695B44" w:rsidRPr="00375838" w14:paraId="1F3FBB42" w14:textId="77777777" w:rsidTr="00FA3456">
        <w:trPr>
          <w:trHeight w:val="20"/>
        </w:trPr>
        <w:tc>
          <w:tcPr>
            <w:tcW w:w="1980" w:type="dxa"/>
            <w:tcBorders>
              <w:top w:val="single" w:sz="4" w:space="0" w:color="000000"/>
              <w:left w:val="single" w:sz="4" w:space="0" w:color="000000"/>
              <w:bottom w:val="single" w:sz="4" w:space="0" w:color="000000"/>
              <w:right w:val="single" w:sz="4" w:space="0" w:color="000000"/>
            </w:tcBorders>
            <w:vAlign w:val="center"/>
          </w:tcPr>
          <w:p w14:paraId="5DA2906D" w14:textId="77777777" w:rsidR="00695B44" w:rsidRDefault="007F6422" w:rsidP="00695B44">
            <w:pPr>
              <w:spacing w:line="247" w:lineRule="exact"/>
              <w:ind w:left="105" w:right="83"/>
              <w:rPr>
                <w:rFonts w:ascii="Avenir Next LT Pro" w:hAnsi="Avenir Next LT Pro"/>
                <w:sz w:val="22"/>
                <w:szCs w:val="22"/>
              </w:rPr>
            </w:pPr>
            <w:r w:rsidRPr="007F6422">
              <w:rPr>
                <w:rFonts w:ascii="Avenir Next LT Pro" w:hAnsi="Avenir Next LT Pro"/>
                <w:sz w:val="22"/>
                <w:szCs w:val="22"/>
              </w:rPr>
              <w:t>Human Trafficking</w:t>
            </w:r>
          </w:p>
          <w:p w14:paraId="576E850E" w14:textId="0BD61EEA" w:rsidR="002050B0" w:rsidRPr="008E0ADF" w:rsidRDefault="002050B0" w:rsidP="00695B44">
            <w:pPr>
              <w:spacing w:line="247" w:lineRule="exact"/>
              <w:ind w:left="105" w:right="83"/>
              <w:rPr>
                <w:rFonts w:ascii="Avenir Next LT Pro" w:hAnsi="Avenir Next LT Pro"/>
                <w:sz w:val="22"/>
                <w:szCs w:val="22"/>
              </w:rPr>
            </w:pPr>
          </w:p>
        </w:tc>
        <w:tc>
          <w:tcPr>
            <w:tcW w:w="6989" w:type="dxa"/>
            <w:tcBorders>
              <w:top w:val="single" w:sz="4" w:space="0" w:color="000000"/>
              <w:left w:val="single" w:sz="4" w:space="0" w:color="000000"/>
              <w:bottom w:val="single" w:sz="4" w:space="0" w:color="000000"/>
              <w:right w:val="single" w:sz="4" w:space="0" w:color="000000"/>
            </w:tcBorders>
            <w:vAlign w:val="center"/>
          </w:tcPr>
          <w:p w14:paraId="7477A536" w14:textId="73B6EAAB" w:rsidR="002050B0" w:rsidRDefault="00C64679" w:rsidP="00E00B93">
            <w:pPr>
              <w:spacing w:line="276" w:lineRule="auto"/>
              <w:ind w:left="105" w:right="-20"/>
              <w:rPr>
                <w:rFonts w:ascii="Avenir Next LT Pro" w:hAnsi="Avenir Next LT Pro"/>
                <w:sz w:val="22"/>
                <w:szCs w:val="22"/>
              </w:rPr>
            </w:pPr>
            <w:r>
              <w:rPr>
                <w:rFonts w:ascii="Avenir Next LT Pro" w:hAnsi="Avenir Next LT Pro"/>
                <w:sz w:val="22"/>
                <w:szCs w:val="22"/>
              </w:rPr>
              <w:t>H</w:t>
            </w:r>
            <w:r w:rsidRPr="00C64679">
              <w:rPr>
                <w:rFonts w:ascii="Avenir Next LT Pro" w:hAnsi="Avenir Next LT Pro"/>
                <w:sz w:val="22"/>
                <w:szCs w:val="22"/>
              </w:rPr>
              <w:t xml:space="preserve">uman trafficking involves recruiting, transporting, transferring, harboring, or receiving individuals through coercion, abduction, deception, or abuse of vulnerability for exploitation. </w:t>
            </w:r>
          </w:p>
          <w:p w14:paraId="2CB4992F" w14:textId="77777777" w:rsidR="00C64679" w:rsidRDefault="00C64679" w:rsidP="00E00B93">
            <w:pPr>
              <w:spacing w:line="276" w:lineRule="auto"/>
              <w:ind w:left="105" w:right="-20"/>
              <w:rPr>
                <w:rFonts w:ascii="Avenir Next LT Pro" w:hAnsi="Avenir Next LT Pro"/>
                <w:sz w:val="22"/>
                <w:szCs w:val="22"/>
              </w:rPr>
            </w:pPr>
          </w:p>
          <w:p w14:paraId="45F33B88" w14:textId="7DB73EEC" w:rsidR="002050B0" w:rsidRPr="009231CF" w:rsidRDefault="002050B0" w:rsidP="00E00B93">
            <w:pPr>
              <w:spacing w:line="276" w:lineRule="auto"/>
              <w:ind w:left="105" w:right="-20"/>
              <w:rPr>
                <w:rFonts w:ascii="Avenir Next LT Pro" w:hAnsi="Avenir Next LT Pro"/>
                <w:i/>
                <w:iCs/>
                <w:sz w:val="22"/>
                <w:szCs w:val="22"/>
              </w:rPr>
            </w:pPr>
            <w:r w:rsidRPr="009231CF">
              <w:rPr>
                <w:rFonts w:ascii="Avenir Next LT Pro" w:hAnsi="Avenir Next LT Pro"/>
                <w:i/>
                <w:iCs/>
                <w:sz w:val="22"/>
                <w:szCs w:val="22"/>
              </w:rPr>
              <w:t>(defined in Modern Slavery Act 2015 of the United Kingdom)</w:t>
            </w:r>
          </w:p>
        </w:tc>
      </w:tr>
      <w:tr w:rsidR="00695B44" w:rsidRPr="00375838" w14:paraId="6204E4DB" w14:textId="77777777" w:rsidTr="00FA3456">
        <w:trPr>
          <w:trHeight w:val="20"/>
        </w:trPr>
        <w:tc>
          <w:tcPr>
            <w:tcW w:w="1980" w:type="dxa"/>
            <w:tcBorders>
              <w:top w:val="single" w:sz="4" w:space="0" w:color="000000"/>
              <w:left w:val="single" w:sz="4" w:space="0" w:color="000000"/>
              <w:bottom w:val="single" w:sz="4" w:space="0" w:color="000000"/>
              <w:right w:val="single" w:sz="4" w:space="0" w:color="000000"/>
            </w:tcBorders>
            <w:vAlign w:val="center"/>
          </w:tcPr>
          <w:p w14:paraId="6AFF8733" w14:textId="65D9A93F" w:rsidR="00695B44" w:rsidRPr="008E0ADF" w:rsidRDefault="007F6422" w:rsidP="00695B44">
            <w:pPr>
              <w:spacing w:line="247" w:lineRule="exact"/>
              <w:ind w:left="105" w:right="83"/>
              <w:rPr>
                <w:rFonts w:ascii="Avenir Next LT Pro" w:hAnsi="Avenir Next LT Pro"/>
                <w:sz w:val="22"/>
                <w:szCs w:val="22"/>
              </w:rPr>
            </w:pPr>
            <w:r w:rsidRPr="007F6422">
              <w:rPr>
                <w:rFonts w:ascii="Avenir Next LT Pro" w:hAnsi="Avenir Next LT Pro"/>
                <w:sz w:val="22"/>
                <w:szCs w:val="22"/>
              </w:rPr>
              <w:t>Forced Labor</w:t>
            </w:r>
          </w:p>
        </w:tc>
        <w:tc>
          <w:tcPr>
            <w:tcW w:w="6989" w:type="dxa"/>
            <w:tcBorders>
              <w:top w:val="single" w:sz="4" w:space="0" w:color="000000"/>
              <w:left w:val="single" w:sz="4" w:space="0" w:color="000000"/>
              <w:bottom w:val="single" w:sz="4" w:space="0" w:color="000000"/>
              <w:right w:val="single" w:sz="4" w:space="0" w:color="000000"/>
            </w:tcBorders>
            <w:vAlign w:val="center"/>
          </w:tcPr>
          <w:p w14:paraId="76405C1C" w14:textId="2FC48C30" w:rsidR="009231CF" w:rsidRDefault="00FA3456" w:rsidP="00E00B93">
            <w:pPr>
              <w:spacing w:line="276" w:lineRule="auto"/>
              <w:ind w:left="105" w:right="-20"/>
              <w:rPr>
                <w:rFonts w:ascii="Arial" w:hAnsi="Arial" w:cs="Arial"/>
                <w:sz w:val="22"/>
                <w:szCs w:val="22"/>
              </w:rPr>
            </w:pPr>
            <w:r>
              <w:rPr>
                <w:rFonts w:ascii="Avenir Next LT Pro" w:hAnsi="Avenir Next LT Pro"/>
                <w:sz w:val="22"/>
                <w:szCs w:val="22"/>
              </w:rPr>
              <w:t>A</w:t>
            </w:r>
            <w:r w:rsidRPr="00FA3456">
              <w:rPr>
                <w:rFonts w:ascii="Avenir Next LT Pro" w:hAnsi="Avenir Next LT Pro"/>
                <w:sz w:val="22"/>
                <w:szCs w:val="22"/>
              </w:rPr>
              <w:t>ll work or service which is exacted from any person under the threat of a penalty and for which the person has not offered himself or herself voluntarily</w:t>
            </w:r>
            <w:r>
              <w:rPr>
                <w:rFonts w:ascii="Avenir Next LT Pro" w:hAnsi="Avenir Next LT Pro"/>
                <w:sz w:val="22"/>
                <w:szCs w:val="22"/>
              </w:rPr>
              <w:t xml:space="preserve">. </w:t>
            </w:r>
          </w:p>
          <w:p w14:paraId="67F2A084" w14:textId="2D00009F" w:rsidR="009231CF" w:rsidRPr="00611E11" w:rsidRDefault="009231CF" w:rsidP="00E00B93">
            <w:pPr>
              <w:spacing w:line="276" w:lineRule="auto"/>
              <w:ind w:left="105" w:right="-20"/>
              <w:rPr>
                <w:rFonts w:ascii="Avenir Next LT Pro" w:hAnsi="Avenir Next LT Pro"/>
                <w:i/>
                <w:iCs/>
                <w:sz w:val="22"/>
                <w:szCs w:val="22"/>
              </w:rPr>
            </w:pPr>
            <w:r w:rsidRPr="00611E11">
              <w:rPr>
                <w:rFonts w:ascii="Avenir Next LT Pro" w:hAnsi="Avenir Next LT Pro"/>
                <w:i/>
                <w:iCs/>
                <w:sz w:val="22"/>
                <w:szCs w:val="22"/>
              </w:rPr>
              <w:t xml:space="preserve">(defined in </w:t>
            </w:r>
            <w:r w:rsidR="00611E11" w:rsidRPr="00611E11">
              <w:rPr>
                <w:rFonts w:ascii="Avenir Next LT Pro" w:hAnsi="Avenir Next LT Pro"/>
                <w:i/>
                <w:iCs/>
                <w:sz w:val="22"/>
                <w:szCs w:val="22"/>
              </w:rPr>
              <w:t xml:space="preserve">ILO Forced </w:t>
            </w:r>
            <w:proofErr w:type="spellStart"/>
            <w:r w:rsidR="00611E11" w:rsidRPr="00611E11">
              <w:rPr>
                <w:rFonts w:ascii="Avenir Next LT Pro" w:hAnsi="Avenir Next LT Pro"/>
                <w:i/>
                <w:iCs/>
                <w:sz w:val="22"/>
                <w:szCs w:val="22"/>
              </w:rPr>
              <w:t>Labour</w:t>
            </w:r>
            <w:proofErr w:type="spellEnd"/>
            <w:r w:rsidR="00611E11" w:rsidRPr="00611E11">
              <w:rPr>
                <w:rFonts w:ascii="Avenir Next LT Pro" w:hAnsi="Avenir Next LT Pro"/>
                <w:i/>
                <w:iCs/>
                <w:sz w:val="22"/>
                <w:szCs w:val="22"/>
              </w:rPr>
              <w:t xml:space="preserve"> Convention (1930, No. 29)</w:t>
            </w:r>
          </w:p>
        </w:tc>
      </w:tr>
      <w:tr w:rsidR="00495331" w:rsidRPr="00375838" w14:paraId="0CB4462E" w14:textId="77777777" w:rsidTr="00FA3456">
        <w:trPr>
          <w:trHeight w:val="20"/>
        </w:trPr>
        <w:tc>
          <w:tcPr>
            <w:tcW w:w="1980" w:type="dxa"/>
            <w:tcBorders>
              <w:top w:val="single" w:sz="4" w:space="0" w:color="000000"/>
              <w:left w:val="single" w:sz="4" w:space="0" w:color="000000"/>
              <w:bottom w:val="single" w:sz="4" w:space="0" w:color="000000"/>
              <w:right w:val="single" w:sz="4" w:space="0" w:color="000000"/>
            </w:tcBorders>
            <w:vAlign w:val="center"/>
          </w:tcPr>
          <w:p w14:paraId="069C3FBA" w14:textId="6390DB2F" w:rsidR="00495331" w:rsidRDefault="00FA23C9" w:rsidP="00695B44">
            <w:pPr>
              <w:spacing w:line="247" w:lineRule="exact"/>
              <w:ind w:left="105" w:right="83"/>
              <w:rPr>
                <w:rFonts w:ascii="Avenir Next LT Pro" w:hAnsi="Avenir Next LT Pro"/>
                <w:sz w:val="22"/>
                <w:szCs w:val="22"/>
              </w:rPr>
            </w:pPr>
            <w:r w:rsidRPr="00FA23C9">
              <w:rPr>
                <w:rFonts w:ascii="Avenir Next LT Pro" w:hAnsi="Avenir Next LT Pro"/>
                <w:sz w:val="22"/>
                <w:szCs w:val="22"/>
              </w:rPr>
              <w:t>Child Labor</w:t>
            </w:r>
          </w:p>
        </w:tc>
        <w:tc>
          <w:tcPr>
            <w:tcW w:w="6989" w:type="dxa"/>
            <w:tcBorders>
              <w:top w:val="single" w:sz="4" w:space="0" w:color="000000"/>
              <w:left w:val="single" w:sz="4" w:space="0" w:color="000000"/>
              <w:bottom w:val="single" w:sz="4" w:space="0" w:color="000000"/>
              <w:right w:val="single" w:sz="4" w:space="0" w:color="000000"/>
            </w:tcBorders>
            <w:vAlign w:val="center"/>
          </w:tcPr>
          <w:p w14:paraId="1BB33235" w14:textId="77777777" w:rsidR="00C36A4E" w:rsidRPr="00C36A4E" w:rsidRDefault="00E00B93" w:rsidP="00C36A4E">
            <w:pPr>
              <w:spacing w:line="276" w:lineRule="auto"/>
              <w:ind w:left="105" w:right="-20"/>
              <w:rPr>
                <w:rFonts w:ascii="Avenir Next LT Pro" w:hAnsi="Avenir Next LT Pro"/>
                <w:sz w:val="22"/>
                <w:szCs w:val="22"/>
              </w:rPr>
            </w:pPr>
            <w:r w:rsidRPr="00E00B93">
              <w:rPr>
                <w:rFonts w:ascii="Avenir Next LT Pro" w:hAnsi="Avenir Next LT Pro"/>
                <w:sz w:val="22"/>
                <w:szCs w:val="22"/>
              </w:rPr>
              <w:t xml:space="preserve">Work performed by </w:t>
            </w:r>
            <w:proofErr w:type="gramStart"/>
            <w:r w:rsidRPr="00E00B93">
              <w:rPr>
                <w:rFonts w:ascii="Avenir Next LT Pro" w:hAnsi="Avenir Next LT Pro"/>
                <w:sz w:val="22"/>
                <w:szCs w:val="22"/>
              </w:rPr>
              <w:t>children that</w:t>
            </w:r>
            <w:proofErr w:type="gramEnd"/>
            <w:r w:rsidRPr="00E00B93">
              <w:rPr>
                <w:rFonts w:ascii="Avenir Next LT Pro" w:hAnsi="Avenir Next LT Pro"/>
                <w:sz w:val="22"/>
                <w:szCs w:val="22"/>
              </w:rPr>
              <w:t xml:space="preserve"> </w:t>
            </w:r>
            <w:r w:rsidR="00C36A4E" w:rsidRPr="00C36A4E">
              <w:rPr>
                <w:rFonts w:ascii="Avenir Next LT Pro" w:hAnsi="Avenir Next LT Pro"/>
                <w:sz w:val="22"/>
                <w:szCs w:val="22"/>
              </w:rPr>
              <w:t>is mentally, physically, socially or morally dangerous and harmful to children; and/or</w:t>
            </w:r>
          </w:p>
          <w:p w14:paraId="6240CEB9" w14:textId="77777777" w:rsidR="00C36A4E" w:rsidRDefault="00C36A4E" w:rsidP="00C36A4E">
            <w:pPr>
              <w:spacing w:line="276" w:lineRule="auto"/>
              <w:ind w:left="105" w:right="-20"/>
              <w:rPr>
                <w:rFonts w:ascii="Avenir Next LT Pro" w:hAnsi="Avenir Next LT Pro"/>
                <w:sz w:val="22"/>
                <w:szCs w:val="22"/>
              </w:rPr>
            </w:pPr>
            <w:r w:rsidRPr="00C36A4E">
              <w:rPr>
                <w:rFonts w:ascii="Avenir Next LT Pro" w:hAnsi="Avenir Next LT Pro"/>
                <w:sz w:val="22"/>
                <w:szCs w:val="22"/>
              </w:rPr>
              <w:t xml:space="preserve">interferes with their schooling </w:t>
            </w:r>
            <w:proofErr w:type="gramStart"/>
            <w:r w:rsidRPr="00C36A4E">
              <w:rPr>
                <w:rFonts w:ascii="Avenir Next LT Pro" w:hAnsi="Avenir Next LT Pro"/>
                <w:sz w:val="22"/>
                <w:szCs w:val="22"/>
              </w:rPr>
              <w:t>by:</w:t>
            </w:r>
            <w:proofErr w:type="gramEnd"/>
            <w:r w:rsidRPr="00C36A4E">
              <w:rPr>
                <w:rFonts w:ascii="Avenir Next LT Pro" w:hAnsi="Avenir Next LT Pro"/>
                <w:sz w:val="22"/>
                <w:szCs w:val="22"/>
              </w:rPr>
              <w:t xml:space="preserve"> depriving them of the opportunity to attend school; obliging them to leave school prematurely; or requiring them to attempt to combine school attendance with excessively long and heavy work.</w:t>
            </w:r>
          </w:p>
          <w:p w14:paraId="23B29B5B" w14:textId="77777777" w:rsidR="00911BD7" w:rsidRPr="00B23875" w:rsidRDefault="00911BD7" w:rsidP="00E00B93">
            <w:pPr>
              <w:spacing w:line="276" w:lineRule="auto"/>
              <w:ind w:left="105" w:right="-20"/>
              <w:rPr>
                <w:rFonts w:ascii="Avenir Next LT Pro" w:hAnsi="Avenir Next LT Pro"/>
                <w:i/>
                <w:iCs/>
                <w:sz w:val="22"/>
                <w:szCs w:val="22"/>
              </w:rPr>
            </w:pPr>
          </w:p>
          <w:p w14:paraId="334582B6" w14:textId="1054C088" w:rsidR="00911BD7" w:rsidRDefault="00911BD7" w:rsidP="00E00B93">
            <w:pPr>
              <w:spacing w:line="276" w:lineRule="auto"/>
              <w:ind w:left="105" w:right="-20"/>
              <w:rPr>
                <w:rFonts w:ascii="Avenir Next LT Pro" w:hAnsi="Avenir Next LT Pro"/>
                <w:sz w:val="22"/>
                <w:szCs w:val="22"/>
              </w:rPr>
            </w:pPr>
            <w:r w:rsidRPr="00B23875">
              <w:rPr>
                <w:rFonts w:ascii="Avenir Next LT Pro" w:hAnsi="Avenir Next LT Pro"/>
                <w:i/>
                <w:iCs/>
                <w:sz w:val="22"/>
                <w:szCs w:val="22"/>
              </w:rPr>
              <w:t xml:space="preserve">(defined in </w:t>
            </w:r>
            <w:r w:rsidR="00B23875" w:rsidRPr="00B23875">
              <w:rPr>
                <w:rFonts w:ascii="Avenir Next LT Pro" w:hAnsi="Avenir Next LT Pro"/>
                <w:i/>
                <w:iCs/>
                <w:sz w:val="22"/>
                <w:szCs w:val="22"/>
              </w:rPr>
              <w:t>ILO Convention No. 138)</w:t>
            </w:r>
          </w:p>
        </w:tc>
      </w:tr>
    </w:tbl>
    <w:p w14:paraId="498451CB" w14:textId="5663ADB5" w:rsidR="008E1140" w:rsidRDefault="00CC35FB" w:rsidP="008E1140">
      <w:pPr>
        <w:pStyle w:val="Heading1"/>
        <w:numPr>
          <w:ilvl w:val="0"/>
          <w:numId w:val="16"/>
        </w:numPr>
        <w:tabs>
          <w:tab w:val="num" w:pos="360"/>
        </w:tabs>
        <w:spacing w:before="0" w:after="0" w:line="360" w:lineRule="auto"/>
        <w:rPr>
          <w:rFonts w:ascii="Avenir Next LT Pro" w:hAnsi="Avenir Next LT Pro"/>
          <w:sz w:val="24"/>
          <w:szCs w:val="24"/>
        </w:rPr>
      </w:pPr>
      <w:bookmarkStart w:id="3" w:name="_Toc193465968"/>
      <w:r w:rsidRPr="00CC35FB">
        <w:rPr>
          <w:rFonts w:ascii="Avenir Next LT Pro" w:hAnsi="Avenir Next LT Pro"/>
          <w:sz w:val="24"/>
          <w:szCs w:val="24"/>
        </w:rPr>
        <w:lastRenderedPageBreak/>
        <w:t>POLICY STATEMENT</w:t>
      </w:r>
      <w:bookmarkEnd w:id="3"/>
    </w:p>
    <w:p w14:paraId="2A7CA578" w14:textId="55EF7E2B" w:rsidR="00032142" w:rsidRDefault="00350B20" w:rsidP="00350B20">
      <w:pPr>
        <w:pStyle w:val="ListParagraph"/>
        <w:spacing w:line="360" w:lineRule="auto"/>
        <w:rPr>
          <w:rFonts w:ascii="Avenir Next LT Pro" w:hAnsi="Avenir Next LT Pro"/>
          <w:sz w:val="22"/>
          <w:szCs w:val="22"/>
        </w:rPr>
      </w:pPr>
      <w:r w:rsidRPr="00350B20">
        <w:rPr>
          <w:rFonts w:ascii="Avenir Next LT Pro" w:hAnsi="Avenir Next LT Pro"/>
          <w:sz w:val="22"/>
          <w:szCs w:val="22"/>
        </w:rPr>
        <w:t>BUV strictly prohibits all forms of modern slavery and human trafficking. The university is committed to ensuring that employment is freely chosen, with no forced or bonded labor, and that workers are not subjected to exploitative conditions, coercion, or trafficking. Suppliers and partners are required to adhere to similar ethical standards as a condition of their engagement with BUV.</w:t>
      </w:r>
    </w:p>
    <w:p w14:paraId="3872F194" w14:textId="77777777" w:rsidR="00E221FB" w:rsidRPr="00032142" w:rsidRDefault="00E221FB" w:rsidP="00350B20">
      <w:pPr>
        <w:pStyle w:val="ListParagraph"/>
        <w:spacing w:line="360" w:lineRule="auto"/>
        <w:rPr>
          <w:rFonts w:ascii="Avenir Next LT Pro" w:hAnsi="Avenir Next LT Pro"/>
          <w:sz w:val="22"/>
          <w:szCs w:val="22"/>
        </w:rPr>
      </w:pPr>
    </w:p>
    <w:p w14:paraId="5AED56B4" w14:textId="128FE3E2" w:rsidR="000663C7" w:rsidRDefault="000663C7" w:rsidP="00032142">
      <w:pPr>
        <w:pStyle w:val="Heading1"/>
        <w:numPr>
          <w:ilvl w:val="0"/>
          <w:numId w:val="16"/>
        </w:numPr>
        <w:tabs>
          <w:tab w:val="num" w:pos="360"/>
        </w:tabs>
        <w:spacing w:before="0" w:after="0" w:line="360" w:lineRule="auto"/>
        <w:rPr>
          <w:rFonts w:ascii="Avenir Next LT Pro" w:hAnsi="Avenir Next LT Pro"/>
          <w:sz w:val="24"/>
          <w:szCs w:val="24"/>
        </w:rPr>
      </w:pPr>
      <w:bookmarkStart w:id="4" w:name="_Toc193465969"/>
      <w:r w:rsidRPr="000663C7">
        <w:rPr>
          <w:rFonts w:ascii="Avenir Next LT Pro" w:hAnsi="Avenir Next LT Pro"/>
          <w:sz w:val="24"/>
          <w:szCs w:val="24"/>
        </w:rPr>
        <w:t>UNIVERSITY COMMITMENT</w:t>
      </w:r>
      <w:bookmarkEnd w:id="4"/>
    </w:p>
    <w:p w14:paraId="28601C25" w14:textId="77777777" w:rsidR="003A6EB8" w:rsidRDefault="00046739" w:rsidP="00046739">
      <w:pPr>
        <w:spacing w:line="360" w:lineRule="auto"/>
        <w:ind w:left="720"/>
        <w:rPr>
          <w:rFonts w:ascii="Avenir Next LT Pro" w:hAnsi="Avenir Next LT Pro"/>
          <w:sz w:val="22"/>
          <w:szCs w:val="22"/>
        </w:rPr>
      </w:pPr>
      <w:r w:rsidRPr="00046739">
        <w:rPr>
          <w:rFonts w:ascii="Avenir Next LT Pro" w:hAnsi="Avenir Next LT Pro"/>
          <w:sz w:val="22"/>
          <w:szCs w:val="22"/>
        </w:rPr>
        <w:t xml:space="preserve">BUV is dedicated to promoting ethical standards and protecting human rights in all its activities. The university maintains a zero-tolerance approach to modern slavery and human trafficking, ensuring that its operations and supply chains are free from exploitative practices. BUV raises awareness among staff, students, and stakeholders through training and communication. </w:t>
      </w:r>
    </w:p>
    <w:p w14:paraId="32B92473" w14:textId="77777777" w:rsidR="003A6EB8" w:rsidRDefault="003A6EB8" w:rsidP="00046739">
      <w:pPr>
        <w:spacing w:line="360" w:lineRule="auto"/>
        <w:ind w:left="720"/>
        <w:rPr>
          <w:rFonts w:ascii="Avenir Next LT Pro" w:hAnsi="Avenir Next LT Pro"/>
          <w:sz w:val="22"/>
          <w:szCs w:val="22"/>
        </w:rPr>
      </w:pPr>
    </w:p>
    <w:p w14:paraId="1062F916" w14:textId="0A246EBE" w:rsidR="000663C7" w:rsidRPr="00046739" w:rsidRDefault="00046739" w:rsidP="00046739">
      <w:pPr>
        <w:spacing w:line="360" w:lineRule="auto"/>
        <w:ind w:left="720"/>
        <w:rPr>
          <w:rFonts w:ascii="Avenir Next LT Pro" w:hAnsi="Avenir Next LT Pro"/>
          <w:sz w:val="22"/>
          <w:szCs w:val="22"/>
        </w:rPr>
      </w:pPr>
      <w:r w:rsidRPr="00046739">
        <w:rPr>
          <w:rFonts w:ascii="Avenir Next LT Pro" w:hAnsi="Avenir Next LT Pro"/>
          <w:sz w:val="22"/>
          <w:szCs w:val="22"/>
        </w:rPr>
        <w:t>In cases where victims of modern slavery are identified within its operations or supply chains, the university commits to providing appropriate support and assistance. BUV also collaborates with suppliers, business partners, and other organizations to promote ethical practices and reduce risks</w:t>
      </w:r>
      <w:r w:rsidR="00054E40" w:rsidRPr="00046739">
        <w:rPr>
          <w:rFonts w:ascii="Avenir Next LT Pro" w:hAnsi="Avenir Next LT Pro"/>
          <w:sz w:val="22"/>
          <w:szCs w:val="22"/>
        </w:rPr>
        <w:t>.</w:t>
      </w:r>
    </w:p>
    <w:p w14:paraId="2DE9F35D" w14:textId="77777777" w:rsidR="00046739" w:rsidRPr="00054E40" w:rsidRDefault="00046739" w:rsidP="00046739">
      <w:pPr>
        <w:pStyle w:val="ListParagraph"/>
        <w:spacing w:line="360" w:lineRule="auto"/>
        <w:ind w:left="1440"/>
        <w:rPr>
          <w:rFonts w:ascii="Avenir Next LT Pro" w:hAnsi="Avenir Next LT Pro"/>
          <w:sz w:val="22"/>
          <w:szCs w:val="22"/>
        </w:rPr>
      </w:pPr>
    </w:p>
    <w:p w14:paraId="35BAA79E" w14:textId="790F21E6" w:rsidR="002C694C" w:rsidRDefault="002C694C" w:rsidP="00032142">
      <w:pPr>
        <w:pStyle w:val="Heading1"/>
        <w:numPr>
          <w:ilvl w:val="0"/>
          <w:numId w:val="16"/>
        </w:numPr>
        <w:tabs>
          <w:tab w:val="num" w:pos="360"/>
        </w:tabs>
        <w:spacing w:before="0" w:after="0" w:line="360" w:lineRule="auto"/>
        <w:rPr>
          <w:rFonts w:ascii="Avenir Next LT Pro" w:hAnsi="Avenir Next LT Pro"/>
          <w:sz w:val="24"/>
          <w:szCs w:val="24"/>
        </w:rPr>
      </w:pPr>
      <w:bookmarkStart w:id="5" w:name="_Toc193465970"/>
      <w:r w:rsidRPr="002C694C">
        <w:rPr>
          <w:rFonts w:ascii="Avenir Next LT Pro" w:hAnsi="Avenir Next LT Pro"/>
          <w:sz w:val="24"/>
          <w:szCs w:val="24"/>
        </w:rPr>
        <w:t>RESPONSIBILITIES</w:t>
      </w:r>
      <w:bookmarkEnd w:id="5"/>
    </w:p>
    <w:p w14:paraId="5CA0DB9F" w14:textId="51F77B38" w:rsidR="002C694C" w:rsidRDefault="00C63209" w:rsidP="00C63209">
      <w:pPr>
        <w:spacing w:line="360" w:lineRule="auto"/>
        <w:ind w:left="720"/>
        <w:rPr>
          <w:rFonts w:ascii="Avenir Next LT Pro" w:hAnsi="Avenir Next LT Pro"/>
          <w:sz w:val="22"/>
          <w:szCs w:val="22"/>
        </w:rPr>
      </w:pPr>
      <w:r w:rsidRPr="00C63209">
        <w:rPr>
          <w:rFonts w:ascii="Avenir Next LT Pro" w:hAnsi="Avenir Next LT Pro"/>
          <w:sz w:val="22"/>
          <w:szCs w:val="22"/>
        </w:rPr>
        <w:t>The leadership team at BUV is responsible for ensuring compliance with this policy and establishing an ethical organizational culture. The procurement team plays a critical role in assessing suppliers for risks related to modern slavery and incorporating ethical considerations into contracts. All employees are required to report any concerns related to modern slavery through designated channels.</w:t>
      </w:r>
    </w:p>
    <w:p w14:paraId="423BB04A" w14:textId="77777777" w:rsidR="00B1011B" w:rsidRPr="00C63209" w:rsidRDefault="00B1011B" w:rsidP="00C63209">
      <w:pPr>
        <w:spacing w:line="360" w:lineRule="auto"/>
        <w:ind w:left="720"/>
        <w:rPr>
          <w:rFonts w:ascii="Avenir Next LT Pro" w:hAnsi="Avenir Next LT Pro"/>
          <w:sz w:val="22"/>
          <w:szCs w:val="22"/>
        </w:rPr>
      </w:pPr>
    </w:p>
    <w:p w14:paraId="543F3FCE" w14:textId="5B92CF1D" w:rsidR="00D42CE6" w:rsidRDefault="00D42CE6" w:rsidP="00032142">
      <w:pPr>
        <w:pStyle w:val="Heading1"/>
        <w:numPr>
          <w:ilvl w:val="0"/>
          <w:numId w:val="16"/>
        </w:numPr>
        <w:tabs>
          <w:tab w:val="num" w:pos="360"/>
        </w:tabs>
        <w:spacing w:before="0" w:after="0" w:line="360" w:lineRule="auto"/>
        <w:rPr>
          <w:rFonts w:ascii="Avenir Next LT Pro" w:hAnsi="Avenir Next LT Pro"/>
          <w:sz w:val="24"/>
          <w:szCs w:val="24"/>
        </w:rPr>
      </w:pPr>
      <w:bookmarkStart w:id="6" w:name="_Toc193465971"/>
      <w:r w:rsidRPr="00D42CE6">
        <w:rPr>
          <w:rFonts w:ascii="Avenir Next LT Pro" w:hAnsi="Avenir Next LT Pro"/>
          <w:sz w:val="24"/>
          <w:szCs w:val="24"/>
        </w:rPr>
        <w:t>RISK ASSESSMENT AND DUE DILIGENCE</w:t>
      </w:r>
      <w:bookmarkEnd w:id="6"/>
    </w:p>
    <w:p w14:paraId="52B188EB" w14:textId="17C40E02" w:rsidR="00D42CE6" w:rsidRDefault="00467563" w:rsidP="00D32F44">
      <w:pPr>
        <w:spacing w:line="360" w:lineRule="auto"/>
        <w:ind w:left="720"/>
        <w:rPr>
          <w:rFonts w:ascii="Avenir Next LT Pro" w:hAnsi="Avenir Next LT Pro"/>
          <w:sz w:val="22"/>
          <w:szCs w:val="22"/>
        </w:rPr>
      </w:pPr>
      <w:r w:rsidRPr="00467563">
        <w:rPr>
          <w:rFonts w:ascii="Avenir Next LT Pro" w:hAnsi="Avenir Next LT Pro"/>
          <w:sz w:val="22"/>
          <w:szCs w:val="22"/>
        </w:rPr>
        <w:t xml:space="preserve">BUV actively undertakes measures to assess and mitigate </w:t>
      </w:r>
      <w:proofErr w:type="gramStart"/>
      <w:r w:rsidRPr="00467563">
        <w:rPr>
          <w:rFonts w:ascii="Avenir Next LT Pro" w:hAnsi="Avenir Next LT Pro"/>
          <w:sz w:val="22"/>
          <w:szCs w:val="22"/>
        </w:rPr>
        <w:t>risks</w:t>
      </w:r>
      <w:proofErr w:type="gramEnd"/>
      <w:r w:rsidRPr="00467563">
        <w:rPr>
          <w:rFonts w:ascii="Avenir Next LT Pro" w:hAnsi="Avenir Next LT Pro"/>
          <w:sz w:val="22"/>
          <w:szCs w:val="22"/>
        </w:rPr>
        <w:t xml:space="preserve"> of modern slavery. This includes evaluating suppliers before establishing partnerships to identify potential risks and regularly reviewing high-risk suppliers through audits and monitoring. Training programs are provided to staff to help them identify and address risks of modern slavery effectively.</w:t>
      </w:r>
    </w:p>
    <w:p w14:paraId="50CDE533" w14:textId="77777777" w:rsidR="00C71CA6" w:rsidRPr="00D32F44" w:rsidRDefault="00C71CA6" w:rsidP="00D32F44">
      <w:pPr>
        <w:spacing w:line="360" w:lineRule="auto"/>
        <w:ind w:left="720"/>
        <w:rPr>
          <w:rFonts w:ascii="Avenir Next LT Pro" w:hAnsi="Avenir Next LT Pro"/>
          <w:sz w:val="22"/>
          <w:szCs w:val="22"/>
        </w:rPr>
      </w:pPr>
    </w:p>
    <w:p w14:paraId="2268156C" w14:textId="4E0B3784" w:rsidR="00032142" w:rsidRDefault="00C71CA6" w:rsidP="00032142">
      <w:pPr>
        <w:pStyle w:val="Heading1"/>
        <w:numPr>
          <w:ilvl w:val="0"/>
          <w:numId w:val="16"/>
        </w:numPr>
        <w:tabs>
          <w:tab w:val="num" w:pos="360"/>
        </w:tabs>
        <w:spacing w:before="0" w:after="0" w:line="360" w:lineRule="auto"/>
        <w:rPr>
          <w:rFonts w:ascii="Avenir Next LT Pro" w:hAnsi="Avenir Next LT Pro"/>
          <w:sz w:val="24"/>
          <w:szCs w:val="24"/>
        </w:rPr>
      </w:pPr>
      <w:bookmarkStart w:id="7" w:name="_Toc193465972"/>
      <w:r w:rsidRPr="00C71CA6">
        <w:rPr>
          <w:rFonts w:ascii="Avenir Next LT Pro" w:hAnsi="Avenir Next LT Pro"/>
          <w:sz w:val="24"/>
          <w:szCs w:val="24"/>
        </w:rPr>
        <w:lastRenderedPageBreak/>
        <w:t>REPORTING CONCERNS</w:t>
      </w:r>
      <w:bookmarkEnd w:id="7"/>
    </w:p>
    <w:p w14:paraId="7A938FB7" w14:textId="005DA205" w:rsidR="007A79BB" w:rsidRPr="00DD6793" w:rsidRDefault="007A79BB" w:rsidP="00DD6793">
      <w:pPr>
        <w:spacing w:line="360" w:lineRule="auto"/>
        <w:ind w:left="720"/>
        <w:rPr>
          <w:rFonts w:ascii="Avenir Next LT Pro" w:hAnsi="Avenir Next LT Pro"/>
          <w:sz w:val="22"/>
          <w:szCs w:val="22"/>
        </w:rPr>
      </w:pPr>
      <w:r w:rsidRPr="4ADE2634">
        <w:rPr>
          <w:rFonts w:ascii="Avenir Next LT Pro" w:hAnsi="Avenir Next LT Pro"/>
          <w:sz w:val="22"/>
          <w:szCs w:val="22"/>
        </w:rPr>
        <w:t xml:space="preserve">BUV encourages all employees, suppliers, and stakeholders to report any suspected instances of modern slavery. Concerns can be raised through a confidential hotline or by contacting the </w:t>
      </w:r>
      <w:r w:rsidR="19050E0A" w:rsidRPr="4ADE2634">
        <w:rPr>
          <w:rFonts w:ascii="Avenir Next LT Pro" w:hAnsi="Avenir Next LT Pro"/>
          <w:sz w:val="22"/>
          <w:szCs w:val="22"/>
        </w:rPr>
        <w:t xml:space="preserve">Human </w:t>
      </w:r>
      <w:r w:rsidR="79632CAF" w:rsidRPr="4ADE2634">
        <w:rPr>
          <w:rFonts w:ascii="Avenir Next LT Pro" w:hAnsi="Avenir Next LT Pro"/>
          <w:sz w:val="22"/>
          <w:szCs w:val="22"/>
        </w:rPr>
        <w:t>Resources</w:t>
      </w:r>
      <w:r w:rsidR="00DD6793" w:rsidRPr="4ADE2634">
        <w:rPr>
          <w:rFonts w:ascii="Avenir Next LT Pro" w:hAnsi="Avenir Next LT Pro"/>
          <w:sz w:val="22"/>
          <w:szCs w:val="22"/>
        </w:rPr>
        <w:t xml:space="preserve"> </w:t>
      </w:r>
      <w:r w:rsidR="249D0383" w:rsidRPr="4ADE2634">
        <w:rPr>
          <w:rFonts w:ascii="Avenir Next LT Pro" w:hAnsi="Avenir Next LT Pro"/>
          <w:sz w:val="22"/>
          <w:szCs w:val="22"/>
        </w:rPr>
        <w:t>department</w:t>
      </w:r>
      <w:r w:rsidR="00DD6793" w:rsidRPr="4ADE2634">
        <w:rPr>
          <w:rFonts w:ascii="Avenir Next LT Pro" w:hAnsi="Avenir Next LT Pro"/>
          <w:sz w:val="22"/>
          <w:szCs w:val="22"/>
        </w:rPr>
        <w:t xml:space="preserve"> </w:t>
      </w:r>
      <w:r w:rsidRPr="4ADE2634">
        <w:rPr>
          <w:rFonts w:ascii="Avenir Next LT Pro" w:hAnsi="Avenir Next LT Pro"/>
          <w:sz w:val="22"/>
          <w:szCs w:val="22"/>
        </w:rPr>
        <w:t>via email. Reports will be handled with confidentiality and in accordance with the university’s policies.</w:t>
      </w:r>
    </w:p>
    <w:p w14:paraId="364C17FA" w14:textId="77777777" w:rsidR="00D32F44" w:rsidRPr="00DD6793" w:rsidRDefault="00D32F44" w:rsidP="00DD6793">
      <w:pPr>
        <w:spacing w:line="360" w:lineRule="auto"/>
        <w:ind w:left="720"/>
        <w:rPr>
          <w:rFonts w:ascii="Avenir Next LT Pro" w:hAnsi="Avenir Next LT Pro"/>
          <w:sz w:val="22"/>
          <w:szCs w:val="22"/>
        </w:rPr>
      </w:pPr>
    </w:p>
    <w:p w14:paraId="3B5B1D72" w14:textId="73B6530D" w:rsidR="00D32F44" w:rsidRDefault="009F73C7" w:rsidP="00D32F44">
      <w:pPr>
        <w:pStyle w:val="Heading1"/>
        <w:numPr>
          <w:ilvl w:val="0"/>
          <w:numId w:val="16"/>
        </w:numPr>
        <w:tabs>
          <w:tab w:val="num" w:pos="360"/>
        </w:tabs>
        <w:spacing w:before="0" w:after="0" w:line="360" w:lineRule="auto"/>
        <w:rPr>
          <w:rFonts w:ascii="Avenir Next LT Pro" w:hAnsi="Avenir Next LT Pro"/>
          <w:sz w:val="24"/>
          <w:szCs w:val="24"/>
        </w:rPr>
      </w:pPr>
      <w:bookmarkStart w:id="8" w:name="_Toc193465973"/>
      <w:r w:rsidRPr="009F73C7">
        <w:rPr>
          <w:rFonts w:ascii="Avenir Next LT Pro" w:hAnsi="Avenir Next LT Pro"/>
          <w:sz w:val="24"/>
          <w:szCs w:val="24"/>
        </w:rPr>
        <w:t>CONSEQUENCES OF BREACH</w:t>
      </w:r>
      <w:bookmarkEnd w:id="8"/>
    </w:p>
    <w:p w14:paraId="087DF6C3" w14:textId="77777777" w:rsidR="009F73C7" w:rsidRPr="009F73C7" w:rsidRDefault="009F73C7" w:rsidP="009F73C7">
      <w:pPr>
        <w:spacing w:line="360" w:lineRule="auto"/>
        <w:ind w:left="720"/>
        <w:rPr>
          <w:rFonts w:ascii="Avenir Next LT Pro" w:hAnsi="Avenir Next LT Pro"/>
          <w:sz w:val="22"/>
          <w:szCs w:val="22"/>
        </w:rPr>
      </w:pPr>
      <w:r w:rsidRPr="009F73C7">
        <w:rPr>
          <w:rFonts w:ascii="Avenir Next LT Pro" w:hAnsi="Avenir Next LT Pro"/>
          <w:sz w:val="22"/>
          <w:szCs w:val="22"/>
        </w:rPr>
        <w:t>Any breach of this policy will result in appropriate action, which may include terminating contracts, disciplinary measures, or reporting to relevant authorities. BUV is committed to taking decisive action against violations to uphold ethical standards.</w:t>
      </w:r>
    </w:p>
    <w:p w14:paraId="05ED9968" w14:textId="77777777" w:rsidR="009F73C7" w:rsidRPr="009F73C7" w:rsidRDefault="009F73C7" w:rsidP="009F73C7">
      <w:pPr>
        <w:rPr>
          <w:lang w:eastAsia="en-US"/>
        </w:rPr>
      </w:pPr>
    </w:p>
    <w:p w14:paraId="7FFAA684" w14:textId="087F8089" w:rsidR="0023379D" w:rsidRPr="00C807A1" w:rsidRDefault="00C807A1" w:rsidP="00C807A1">
      <w:pPr>
        <w:pStyle w:val="Heading1"/>
        <w:numPr>
          <w:ilvl w:val="0"/>
          <w:numId w:val="16"/>
        </w:numPr>
        <w:spacing w:before="0" w:after="0" w:line="360" w:lineRule="auto"/>
        <w:ind w:hanging="450"/>
        <w:rPr>
          <w:rFonts w:ascii="Avenir Next LT Pro" w:hAnsi="Avenir Next LT Pro"/>
          <w:sz w:val="24"/>
          <w:szCs w:val="24"/>
        </w:rPr>
      </w:pPr>
      <w:bookmarkStart w:id="9" w:name="_Toc193465974"/>
      <w:r w:rsidRPr="00C807A1">
        <w:rPr>
          <w:rFonts w:ascii="Avenir Next LT Pro" w:hAnsi="Avenir Next LT Pro"/>
          <w:sz w:val="24"/>
          <w:szCs w:val="24"/>
        </w:rPr>
        <w:t>POLICY REVIEW</w:t>
      </w:r>
      <w:bookmarkEnd w:id="9"/>
    </w:p>
    <w:p w14:paraId="339BCA02" w14:textId="4B0F9125" w:rsidR="0023379D" w:rsidRDefault="00C807A1" w:rsidP="00C807A1">
      <w:pPr>
        <w:spacing w:line="360" w:lineRule="auto"/>
        <w:ind w:left="720"/>
        <w:rPr>
          <w:rFonts w:ascii="Avenir Next LT Pro" w:hAnsi="Avenir Next LT Pro"/>
          <w:sz w:val="22"/>
          <w:szCs w:val="22"/>
        </w:rPr>
      </w:pPr>
      <w:r w:rsidRPr="00C807A1">
        <w:rPr>
          <w:rFonts w:ascii="Avenir Next LT Pro" w:hAnsi="Avenir Next LT Pro"/>
          <w:sz w:val="22"/>
          <w:szCs w:val="22"/>
        </w:rPr>
        <w:t>This policy will be reviewed annually and updated as necessary to reflect changes in legislation or organizational requirements.</w:t>
      </w:r>
    </w:p>
    <w:p w14:paraId="20E919DB" w14:textId="77777777" w:rsidR="00753E74" w:rsidRPr="00C807A1" w:rsidRDefault="00753E74" w:rsidP="00C807A1">
      <w:pPr>
        <w:spacing w:line="360" w:lineRule="auto"/>
        <w:ind w:left="720"/>
        <w:rPr>
          <w:rFonts w:ascii="Avenir Next LT Pro" w:hAnsi="Avenir Next LT Pro"/>
          <w:sz w:val="22"/>
          <w:szCs w:val="22"/>
        </w:rPr>
      </w:pPr>
    </w:p>
    <w:p w14:paraId="5A2EAB62" w14:textId="0808FC9B" w:rsidR="007836E5" w:rsidRPr="00420A9D" w:rsidRDefault="007836E5" w:rsidP="007836E5">
      <w:pPr>
        <w:pStyle w:val="Heading1"/>
        <w:numPr>
          <w:ilvl w:val="0"/>
          <w:numId w:val="16"/>
        </w:numPr>
        <w:spacing w:before="0" w:after="0" w:line="360" w:lineRule="auto"/>
        <w:ind w:hanging="450"/>
        <w:rPr>
          <w:rFonts w:ascii="Avenir Next LT Pro" w:hAnsi="Avenir Next LT Pro"/>
          <w:sz w:val="24"/>
          <w:szCs w:val="24"/>
        </w:rPr>
      </w:pPr>
      <w:bookmarkStart w:id="10" w:name="_Toc167357082"/>
      <w:bookmarkStart w:id="11" w:name="_Toc193465975"/>
      <w:r w:rsidRPr="00420A9D">
        <w:rPr>
          <w:rFonts w:ascii="Avenir Next LT Pro" w:hAnsi="Avenir Next LT Pro"/>
          <w:sz w:val="24"/>
          <w:szCs w:val="24"/>
        </w:rPr>
        <w:t>DOCUMENT RESPONSIBILITIES</w:t>
      </w:r>
      <w:bookmarkEnd w:id="10"/>
      <w:bookmarkEnd w:id="11"/>
    </w:p>
    <w:tbl>
      <w:tblPr>
        <w:tblW w:w="8783" w:type="dxa"/>
        <w:tblInd w:w="810" w:type="dxa"/>
        <w:tblLayout w:type="fixed"/>
        <w:tblCellMar>
          <w:left w:w="0" w:type="dxa"/>
          <w:right w:w="0" w:type="dxa"/>
        </w:tblCellMar>
        <w:tblLook w:val="01E0" w:firstRow="1" w:lastRow="1" w:firstColumn="1" w:lastColumn="1" w:noHBand="0" w:noVBand="0"/>
      </w:tblPr>
      <w:tblGrid>
        <w:gridCol w:w="2606"/>
        <w:gridCol w:w="6177"/>
      </w:tblGrid>
      <w:tr w:rsidR="00A135CA" w:rsidRPr="00A135CA" w14:paraId="7A447C8F" w14:textId="77777777" w:rsidTr="00A135CA">
        <w:trPr>
          <w:trHeight w:val="310"/>
        </w:trPr>
        <w:tc>
          <w:tcPr>
            <w:tcW w:w="2606" w:type="dxa"/>
          </w:tcPr>
          <w:p w14:paraId="4A8610C1" w14:textId="6BDD8002" w:rsidR="00A135CA" w:rsidRPr="00A135CA" w:rsidRDefault="00A135CA" w:rsidP="00A135CA">
            <w:pPr>
              <w:rPr>
                <w:rFonts w:ascii="Avenir Next LT Pro" w:hAnsi="Avenir Next LT Pro"/>
                <w:sz w:val="22"/>
                <w:szCs w:val="22"/>
                <w:lang w:eastAsia="en-US"/>
              </w:rPr>
            </w:pPr>
            <w:r w:rsidRPr="00A135CA">
              <w:rPr>
                <w:rFonts w:ascii="Avenir Next LT Pro" w:hAnsi="Avenir Next LT Pro"/>
                <w:sz w:val="22"/>
                <w:szCs w:val="22"/>
                <w:lang w:eastAsia="en-US"/>
              </w:rPr>
              <w:t>Policy Owner:</w:t>
            </w:r>
          </w:p>
        </w:tc>
        <w:tc>
          <w:tcPr>
            <w:tcW w:w="6177" w:type="dxa"/>
          </w:tcPr>
          <w:p w14:paraId="1A639B2B" w14:textId="77777777" w:rsidR="00A135CA" w:rsidRPr="00AC3985" w:rsidRDefault="00A135CA" w:rsidP="00A135CA">
            <w:pPr>
              <w:ind w:left="240"/>
              <w:rPr>
                <w:rFonts w:ascii="Avenir Next LT Pro" w:hAnsi="Avenir Next LT Pro"/>
                <w:sz w:val="22"/>
                <w:szCs w:val="22"/>
                <w:lang w:eastAsia="en-US"/>
              </w:rPr>
            </w:pPr>
            <w:r w:rsidRPr="00AC3985">
              <w:rPr>
                <w:rFonts w:ascii="Avenir Next LT Pro" w:hAnsi="Avenir Next LT Pro"/>
                <w:sz w:val="22"/>
                <w:szCs w:val="22"/>
                <w:lang w:eastAsia="en-US"/>
              </w:rPr>
              <w:t>Vice Chancellor &amp; President</w:t>
            </w:r>
          </w:p>
        </w:tc>
      </w:tr>
      <w:tr w:rsidR="00A135CA" w:rsidRPr="00A135CA" w14:paraId="3FD2A0B2" w14:textId="77777777" w:rsidTr="00A135CA">
        <w:trPr>
          <w:trHeight w:val="310"/>
        </w:trPr>
        <w:tc>
          <w:tcPr>
            <w:tcW w:w="2606" w:type="dxa"/>
          </w:tcPr>
          <w:p w14:paraId="306B8624" w14:textId="2B84C3DD" w:rsidR="00A135CA" w:rsidRPr="00A135CA" w:rsidRDefault="00A135CA" w:rsidP="00A135CA">
            <w:pPr>
              <w:rPr>
                <w:rFonts w:ascii="Avenir Next LT Pro" w:hAnsi="Avenir Next LT Pro"/>
                <w:sz w:val="22"/>
                <w:szCs w:val="22"/>
                <w:lang w:eastAsia="en-US"/>
              </w:rPr>
            </w:pPr>
            <w:bookmarkStart w:id="12" w:name="8.0_Approval_Details"/>
            <w:bookmarkEnd w:id="12"/>
            <w:r w:rsidRPr="00A135CA">
              <w:rPr>
                <w:rFonts w:ascii="Avenir Next LT Pro" w:hAnsi="Avenir Next LT Pro"/>
                <w:sz w:val="22"/>
                <w:szCs w:val="22"/>
                <w:lang w:eastAsia="en-US"/>
              </w:rPr>
              <w:t>Policy Delegate:</w:t>
            </w:r>
          </w:p>
        </w:tc>
        <w:tc>
          <w:tcPr>
            <w:tcW w:w="6177" w:type="dxa"/>
          </w:tcPr>
          <w:p w14:paraId="05844EE0" w14:textId="77777777" w:rsidR="00A135CA" w:rsidRPr="00A135CA" w:rsidRDefault="00A135CA" w:rsidP="00A135CA">
            <w:pPr>
              <w:ind w:left="240"/>
              <w:rPr>
                <w:rFonts w:ascii="Avenir Next LT Pro" w:hAnsi="Avenir Next LT Pro"/>
                <w:sz w:val="22"/>
                <w:szCs w:val="22"/>
                <w:lang w:eastAsia="en-US"/>
              </w:rPr>
            </w:pPr>
            <w:r w:rsidRPr="00A135CA">
              <w:rPr>
                <w:rFonts w:ascii="Avenir Next LT Pro" w:hAnsi="Avenir Next LT Pro"/>
                <w:sz w:val="22"/>
                <w:szCs w:val="22"/>
                <w:lang w:eastAsia="en-US"/>
              </w:rPr>
              <w:t>Chair of Senate</w:t>
            </w:r>
          </w:p>
        </w:tc>
      </w:tr>
    </w:tbl>
    <w:p w14:paraId="7E0DAB64" w14:textId="57145858" w:rsidR="0081057C" w:rsidRPr="00C34110" w:rsidRDefault="0081057C" w:rsidP="00AC3985">
      <w:pPr>
        <w:spacing w:before="1" w:line="360" w:lineRule="auto"/>
        <w:ind w:right="-284"/>
        <w:jc w:val="both"/>
        <w:rPr>
          <w:rFonts w:ascii="Calibri" w:eastAsia="Arial" w:hAnsi="Calibri" w:cs="Calibri"/>
        </w:rPr>
      </w:pPr>
    </w:p>
    <w:p w14:paraId="3BF43CEA" w14:textId="77777777" w:rsidR="0023008E" w:rsidRDefault="0023008E" w:rsidP="00812AE2">
      <w:pPr>
        <w:tabs>
          <w:tab w:val="left" w:pos="3820"/>
        </w:tabs>
        <w:spacing w:before="1" w:line="360" w:lineRule="auto"/>
        <w:ind w:left="953" w:right="-20"/>
        <w:jc w:val="center"/>
        <w:rPr>
          <w:rFonts w:ascii="Avenir Next LT Pro" w:hAnsi="Avenir Next LT Pro"/>
          <w:sz w:val="22"/>
          <w:szCs w:val="22"/>
        </w:rPr>
      </w:pPr>
    </w:p>
    <w:p w14:paraId="2EAB3D11" w14:textId="0E49B011" w:rsidR="00AC0DCE" w:rsidRPr="00AF48C3" w:rsidRDefault="0081057C" w:rsidP="00812AE2">
      <w:pPr>
        <w:tabs>
          <w:tab w:val="left" w:pos="3820"/>
        </w:tabs>
        <w:spacing w:before="1" w:line="360" w:lineRule="auto"/>
        <w:ind w:left="953" w:right="-20"/>
        <w:jc w:val="center"/>
        <w:rPr>
          <w:rFonts w:eastAsiaTheme="minorHAnsi"/>
        </w:rPr>
      </w:pPr>
      <w:r w:rsidRPr="0081057C">
        <w:rPr>
          <w:rFonts w:ascii="Avenir Next LT Pro" w:hAnsi="Avenir Next LT Pro"/>
          <w:sz w:val="22"/>
          <w:szCs w:val="22"/>
        </w:rPr>
        <w:t>--End of Document--</w:t>
      </w:r>
    </w:p>
    <w:sectPr w:rsidR="00AC0DCE" w:rsidRPr="00AF48C3" w:rsidSect="00C31AFA">
      <w:headerReference w:type="even" r:id="rId8"/>
      <w:headerReference w:type="default" r:id="rId9"/>
      <w:footerReference w:type="even" r:id="rId10"/>
      <w:footerReference w:type="default" r:id="rId11"/>
      <w:headerReference w:type="first" r:id="rId12"/>
      <w:footerReference w:type="first" r:id="rId13"/>
      <w:pgSz w:w="11906" w:h="16838" w:code="9"/>
      <w:pgMar w:top="1846" w:right="1045" w:bottom="1440" w:left="1080" w:header="0" w:footer="13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E4AAE4" w14:textId="77777777" w:rsidR="00C25124" w:rsidRDefault="00C25124">
      <w:r>
        <w:separator/>
      </w:r>
    </w:p>
  </w:endnote>
  <w:endnote w:type="continuationSeparator" w:id="0">
    <w:p w14:paraId="59B77DAF" w14:textId="77777777" w:rsidR="00C25124" w:rsidRDefault="00C25124">
      <w:r>
        <w:continuationSeparator/>
      </w:r>
    </w:p>
  </w:endnote>
  <w:endnote w:type="continuationNotice" w:id="1">
    <w:p w14:paraId="705841BB" w14:textId="77777777" w:rsidR="00C25124" w:rsidRDefault="00C251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Next LT Pro">
    <w:altName w:val="Calibri"/>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Brandon Grotesque Bold">
    <w:altName w:val="Calibri"/>
    <w:panose1 w:val="020B0803020203060202"/>
    <w:charset w:val="00"/>
    <w:family w:val="swiss"/>
    <w:notTrueType/>
    <w:pitch w:val="variable"/>
    <w:sig w:usb0="A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venir LT Std 45 Book">
    <w:altName w:val="Calibri"/>
    <w:panose1 w:val="020B0502020203020204"/>
    <w:charset w:val="00"/>
    <w:family w:val="swiss"/>
    <w:notTrueType/>
    <w:pitch w:val="variable"/>
    <w:sig w:usb0="00000003" w:usb1="00000000" w:usb2="00000000" w:usb3="00000000" w:csb0="00000001" w:csb1="00000000"/>
  </w:font>
  <w:font w:name="Helvetica Neue">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C54DF" w14:textId="77777777" w:rsidR="009F62FD" w:rsidRDefault="009F62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C35F4" w14:textId="7CEAED02" w:rsidR="00545798" w:rsidRPr="00E2780F" w:rsidRDefault="00E2780F" w:rsidP="00E2780F">
    <w:pPr>
      <w:pStyle w:val="Footer"/>
      <w:ind w:right="-319"/>
      <w:jc w:val="right"/>
      <w:rPr>
        <w:rFonts w:ascii="Avenir Next LT Pro" w:hAnsi="Avenir Next LT Pro"/>
        <w:sz w:val="20"/>
        <w:szCs w:val="20"/>
      </w:rPr>
    </w:pPr>
    <w:r w:rsidRPr="00E2780F">
      <w:rPr>
        <w:rFonts w:ascii="Avenir Next LT Pro" w:hAnsi="Avenir Next LT Pro"/>
        <w:noProof/>
        <w:sz w:val="20"/>
        <w:szCs w:val="20"/>
      </w:rPr>
      <mc:AlternateContent>
        <mc:Choice Requires="wps">
          <w:drawing>
            <wp:anchor distT="0" distB="0" distL="114300" distR="114300" simplePos="0" relativeHeight="251658243" behindDoc="0" locked="0" layoutInCell="1" allowOverlap="1" wp14:anchorId="434C6AA7" wp14:editId="074A91BF">
              <wp:simplePos x="0" y="0"/>
              <wp:positionH relativeFrom="column">
                <wp:posOffset>-153064</wp:posOffset>
              </wp:positionH>
              <wp:positionV relativeFrom="paragraph">
                <wp:posOffset>279814</wp:posOffset>
              </wp:positionV>
              <wp:extent cx="3808675" cy="659958"/>
              <wp:effectExtent l="0" t="0" r="0" b="6985"/>
              <wp:wrapNone/>
              <wp:docPr id="1" name="Text Box 1"/>
              <wp:cNvGraphicFramePr/>
              <a:graphic xmlns:a="http://schemas.openxmlformats.org/drawingml/2006/main">
                <a:graphicData uri="http://schemas.microsoft.com/office/word/2010/wordprocessingShape">
                  <wps:wsp>
                    <wps:cNvSpPr txBox="1"/>
                    <wps:spPr>
                      <a:xfrm>
                        <a:off x="0" y="0"/>
                        <a:ext cx="3808675" cy="659958"/>
                      </a:xfrm>
                      <a:prstGeom prst="rect">
                        <a:avLst/>
                      </a:prstGeom>
                      <a:noFill/>
                      <a:ln w="6350">
                        <a:noFill/>
                      </a:ln>
                    </wps:spPr>
                    <wps:txbx>
                      <w:txbxContent>
                        <w:p w14:paraId="78CC97C5" w14:textId="29DCB1DF" w:rsidR="00CE0E29" w:rsidRDefault="00CE0E29" w:rsidP="000F3996">
                          <w:pPr>
                            <w:rPr>
                              <w:rFonts w:ascii="Brandon Grotesque Bold" w:eastAsiaTheme="minorHAnsi" w:hAnsi="Brandon Grotesque Bold" w:cs="Helvetica Neue"/>
                              <w:b/>
                              <w:bCs/>
                              <w:color w:val="595959" w:themeColor="text1" w:themeTint="A6"/>
                              <w:sz w:val="20"/>
                              <w:szCs w:val="20"/>
                              <w:lang w:eastAsia="en-US"/>
                            </w:rPr>
                          </w:pPr>
                          <w:r w:rsidRPr="00AF48C3">
                            <w:rPr>
                              <w:rFonts w:ascii="Brandon Grotesque Bold" w:eastAsiaTheme="minorHAnsi" w:hAnsi="Brandon Grotesque Bold" w:cs="Helvetica Neue"/>
                              <w:b/>
                              <w:bCs/>
                              <w:color w:val="FF0000"/>
                              <w:sz w:val="20"/>
                              <w:szCs w:val="20"/>
                              <w:lang w:eastAsia="en-US"/>
                            </w:rPr>
                            <w:t>*</w:t>
                          </w:r>
                          <w:r w:rsidRPr="00AF48C3">
                            <w:rPr>
                              <w:rFonts w:ascii="Brandon Grotesque Bold" w:eastAsiaTheme="minorHAnsi" w:hAnsi="Brandon Grotesque Bold" w:cs="Helvetica Neue"/>
                              <w:b/>
                              <w:bCs/>
                              <w:color w:val="000000"/>
                              <w:sz w:val="20"/>
                              <w:szCs w:val="20"/>
                              <w:lang w:eastAsia="en-US"/>
                            </w:rPr>
                            <w:t xml:space="preserve"> </w:t>
                          </w:r>
                          <w:r w:rsidR="00753E74">
                            <w:rPr>
                              <w:rFonts w:ascii="Brandon Grotesque Bold" w:eastAsiaTheme="minorHAnsi" w:hAnsi="Brandon Grotesque Bold" w:cs="Helvetica Neue"/>
                              <w:b/>
                              <w:bCs/>
                              <w:color w:val="595959" w:themeColor="text1" w:themeTint="A6"/>
                              <w:sz w:val="20"/>
                              <w:szCs w:val="20"/>
                              <w:lang w:eastAsia="en-US"/>
                            </w:rPr>
                            <w:t>Modern Slavery Policy</w:t>
                          </w:r>
                        </w:p>
                        <w:p w14:paraId="72E42A23" w14:textId="77777777" w:rsidR="00FD18EC" w:rsidRPr="00AF48C3" w:rsidRDefault="00FD18EC">
                          <w:pPr>
                            <w:rPr>
                              <w:rFonts w:ascii="Brandon Grotesque Bold" w:hAnsi="Brandon Grotesque Bold"/>
                              <w:b/>
                              <w:b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4C6AA7" id="_x0000_t202" coordsize="21600,21600" o:spt="202" path="m,l,21600r21600,l21600,xe">
              <v:stroke joinstyle="miter"/>
              <v:path gradientshapeok="t" o:connecttype="rect"/>
            </v:shapetype>
            <v:shape id="Text Box 1" o:spid="_x0000_s1027" type="#_x0000_t202" style="position:absolute;left:0;text-align:left;margin-left:-12.05pt;margin-top:22.05pt;width:299.9pt;height:51.9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Ql6GgIAADMEAAAOAAAAZHJzL2Uyb0RvYy54bWysU01v2zAMvQ/YfxB0X+ykSZoYcYqsRYYB&#10;QVsgHXpWZCk2IIuapMTOfv0o2flAt9Owi0yK9CP5HrV4aGtFjsK6CnROh4OUEqE5FJXe5/TH2/rL&#10;jBLnmS6YAi1yehKOPiw/f1o0JhMjKEEVwhIE0S5rTE5L702WJI6XomZuAEZoDEqwNfPo2n1SWNYg&#10;eq2SUZpOkwZsYSxw4RzePnVBuoz4UgruX6R0whOVU+zNx9PGcxfOZLlg2d4yU1a8b4P9Qxc1qzQW&#10;vUA9Mc/IwVZ/QNUVt+BA+gGHOgEpKy7iDDjNMP0wzbZkRsRZkBxnLjS5/wfLn49b82qJb79CiwIG&#10;QhrjMoeXYZ5W2jp8sVOCcaTwdKFNtJ5wvLybpbPp/YQSjrHpZD6fzAJMcv3bWOe/CahJMHJqUZbI&#10;FjtunO9SzymhmIZ1pVSURmnSIOjdJI0/XCIIrjTWuPYaLN/uWlIVN3PsoDjheBY65Z3h6wp72DDn&#10;X5lFqXEiXF//godUgLWgtygpwf76233IRwUwSkmDq5NT9/PArKBEfdeozXw4Hoddi854cj9Cx95G&#10;drcRfagfAbdziA/F8GiGfK/OprRQv+OWr0JVDDHNsXZO/dl89N1C4yvhYrWKSbhdhvmN3hoeoAOr&#10;geG39p1Z08vgUcBnOC8Zyz6o0eV2eqwOHmQVpQo8d6z29ONmRrH7VxRW/9aPWde3vvwNAAD//wMA&#10;UEsDBBQABgAIAAAAIQBQnX9Y4QAAAAoBAAAPAAAAZHJzL2Rvd25yZXYueG1sTI9Na8JAEIbvBf/D&#10;MkJvujEkNaTZiASkUNqD1ktvk+yahO5Hml017a/veKqnYZiHd5632ExGs4safe+sgNUyAqZs42Rv&#10;WwHHj90iA+YDWonaWSXgR3nYlLOHAnPprnavLofQMgqxPkcBXQhDzrlvOmXQL92gLN1ObjQYaB1b&#10;Lke8UrjRPI6iJ26wt/Shw0FVnWq+Dmcj4LXaveO+jk32q6uXt9N2+D5+pkI8zqftM7CgpvAPw02f&#10;1KEkp9qdrfRMC1jEyYpQAcltEpCu0zWwmsgki4CXBb+vUP4BAAD//wMAUEsBAi0AFAAGAAgAAAAh&#10;ALaDOJL+AAAA4QEAABMAAAAAAAAAAAAAAAAAAAAAAFtDb250ZW50X1R5cGVzXS54bWxQSwECLQAU&#10;AAYACAAAACEAOP0h/9YAAACUAQAACwAAAAAAAAAAAAAAAAAvAQAAX3JlbHMvLnJlbHNQSwECLQAU&#10;AAYACAAAACEAcGkJehoCAAAzBAAADgAAAAAAAAAAAAAAAAAuAgAAZHJzL2Uyb0RvYy54bWxQSwEC&#10;LQAUAAYACAAAACEAUJ1/WOEAAAAKAQAADwAAAAAAAAAAAAAAAAB0BAAAZHJzL2Rvd25yZXYueG1s&#10;UEsFBgAAAAAEAAQA8wAAAIIFAAAAAA==&#10;" filled="f" stroked="f" strokeweight=".5pt">
              <v:textbox>
                <w:txbxContent>
                  <w:p w14:paraId="78CC97C5" w14:textId="29DCB1DF" w:rsidR="00CE0E29" w:rsidRDefault="00CE0E29" w:rsidP="000F3996">
                    <w:pPr>
                      <w:rPr>
                        <w:rFonts w:ascii="Brandon Grotesque Bold" w:eastAsiaTheme="minorHAnsi" w:hAnsi="Brandon Grotesque Bold" w:cs="Helvetica Neue"/>
                        <w:b/>
                        <w:bCs/>
                        <w:color w:val="595959" w:themeColor="text1" w:themeTint="A6"/>
                        <w:sz w:val="20"/>
                        <w:szCs w:val="20"/>
                        <w:lang w:eastAsia="en-US"/>
                      </w:rPr>
                    </w:pPr>
                    <w:r w:rsidRPr="00AF48C3">
                      <w:rPr>
                        <w:rFonts w:ascii="Brandon Grotesque Bold" w:eastAsiaTheme="minorHAnsi" w:hAnsi="Brandon Grotesque Bold" w:cs="Helvetica Neue"/>
                        <w:b/>
                        <w:bCs/>
                        <w:color w:val="FF0000"/>
                        <w:sz w:val="20"/>
                        <w:szCs w:val="20"/>
                        <w:lang w:eastAsia="en-US"/>
                      </w:rPr>
                      <w:t>*</w:t>
                    </w:r>
                    <w:r w:rsidRPr="00AF48C3">
                      <w:rPr>
                        <w:rFonts w:ascii="Brandon Grotesque Bold" w:eastAsiaTheme="minorHAnsi" w:hAnsi="Brandon Grotesque Bold" w:cs="Helvetica Neue"/>
                        <w:b/>
                        <w:bCs/>
                        <w:color w:val="000000"/>
                        <w:sz w:val="20"/>
                        <w:szCs w:val="20"/>
                        <w:lang w:eastAsia="en-US"/>
                      </w:rPr>
                      <w:t xml:space="preserve"> </w:t>
                    </w:r>
                    <w:r w:rsidR="00753E74">
                      <w:rPr>
                        <w:rFonts w:ascii="Brandon Grotesque Bold" w:eastAsiaTheme="minorHAnsi" w:hAnsi="Brandon Grotesque Bold" w:cs="Helvetica Neue"/>
                        <w:b/>
                        <w:bCs/>
                        <w:color w:val="595959" w:themeColor="text1" w:themeTint="A6"/>
                        <w:sz w:val="20"/>
                        <w:szCs w:val="20"/>
                        <w:lang w:eastAsia="en-US"/>
                      </w:rPr>
                      <w:t>Modern Slavery Policy</w:t>
                    </w:r>
                  </w:p>
                  <w:p w14:paraId="72E42A23" w14:textId="77777777" w:rsidR="00FD18EC" w:rsidRPr="00AF48C3" w:rsidRDefault="00FD18EC">
                    <w:pPr>
                      <w:rPr>
                        <w:rFonts w:ascii="Brandon Grotesque Bold" w:hAnsi="Brandon Grotesque Bold"/>
                        <w:b/>
                        <w:bCs/>
                        <w:sz w:val="20"/>
                        <w:szCs w:val="20"/>
                      </w:rPr>
                    </w:pPr>
                  </w:p>
                </w:txbxContent>
              </v:textbox>
            </v:shape>
          </w:pict>
        </mc:Fallback>
      </mc:AlternateContent>
    </w:r>
    <w:sdt>
      <w:sdtPr>
        <w:rPr>
          <w:rFonts w:ascii="Avenir Next LT Pro" w:hAnsi="Avenir Next LT Pro"/>
          <w:sz w:val="20"/>
          <w:szCs w:val="20"/>
        </w:rPr>
        <w:id w:val="1198895003"/>
        <w:docPartObj>
          <w:docPartGallery w:val="Page Numbers (Bottom of Page)"/>
          <w:docPartUnique/>
        </w:docPartObj>
      </w:sdtPr>
      <w:sdtEndPr>
        <w:rPr>
          <w:noProof/>
        </w:rPr>
      </w:sdtEndPr>
      <w:sdtContent>
        <w:r w:rsidR="005D24DC" w:rsidRPr="00E2780F">
          <w:rPr>
            <w:rFonts w:ascii="Avenir Next LT Pro" w:hAnsi="Avenir Next LT Pro"/>
            <w:sz w:val="20"/>
            <w:szCs w:val="20"/>
            <w:lang w:val="vi-VN"/>
          </w:rPr>
          <w:t xml:space="preserve"> </w:t>
        </w:r>
        <w:r w:rsidR="00840425" w:rsidRPr="00E2780F">
          <w:rPr>
            <w:rFonts w:ascii="Avenir Next LT Pro" w:hAnsi="Avenir Next LT Pro"/>
            <w:sz w:val="20"/>
            <w:szCs w:val="20"/>
          </w:rPr>
          <w:fldChar w:fldCharType="begin"/>
        </w:r>
        <w:r w:rsidR="00840425" w:rsidRPr="00E2780F">
          <w:rPr>
            <w:rFonts w:ascii="Avenir Next LT Pro" w:hAnsi="Avenir Next LT Pro"/>
            <w:sz w:val="20"/>
            <w:szCs w:val="20"/>
          </w:rPr>
          <w:instrText xml:space="preserve"> PAGE   \* MERGEFORMAT </w:instrText>
        </w:r>
        <w:r w:rsidR="00840425" w:rsidRPr="00E2780F">
          <w:rPr>
            <w:rFonts w:ascii="Avenir Next LT Pro" w:hAnsi="Avenir Next LT Pro"/>
            <w:sz w:val="20"/>
            <w:szCs w:val="20"/>
          </w:rPr>
          <w:fldChar w:fldCharType="separate"/>
        </w:r>
        <w:r w:rsidR="00C93D4D" w:rsidRPr="00E2780F">
          <w:rPr>
            <w:rFonts w:ascii="Avenir Next LT Pro" w:hAnsi="Avenir Next LT Pro"/>
            <w:noProof/>
            <w:sz w:val="20"/>
            <w:szCs w:val="20"/>
          </w:rPr>
          <w:t>3</w:t>
        </w:r>
        <w:r w:rsidR="00840425" w:rsidRPr="00E2780F">
          <w:rPr>
            <w:rFonts w:ascii="Avenir Next LT Pro" w:hAnsi="Avenir Next LT Pro"/>
            <w:noProof/>
            <w:sz w:val="20"/>
            <w:szCs w:val="20"/>
          </w:rPr>
          <w:fldChar w:fldCharType="end"/>
        </w:r>
      </w:sdtContent>
    </w:sdt>
    <w:r w:rsidR="002D173E" w:rsidRPr="00E2780F">
      <w:rPr>
        <w:rFonts w:ascii="Avenir Next LT Pro" w:hAnsi="Avenir Next LT Pro"/>
        <w:noProof/>
        <w:sz w:val="20"/>
        <w:szCs w:val="20"/>
      </w:rPr>
      <w:drawing>
        <wp:anchor distT="0" distB="0" distL="114300" distR="114300" simplePos="0" relativeHeight="251658240" behindDoc="0" locked="0" layoutInCell="1" allowOverlap="1" wp14:anchorId="2F124F9B" wp14:editId="49609454">
          <wp:simplePos x="0" y="0"/>
          <wp:positionH relativeFrom="column">
            <wp:posOffset>-695484</wp:posOffset>
          </wp:positionH>
          <wp:positionV relativeFrom="paragraph">
            <wp:posOffset>220345</wp:posOffset>
          </wp:positionV>
          <wp:extent cx="7616507" cy="817880"/>
          <wp:effectExtent l="0" t="0" r="3810" b="0"/>
          <wp:wrapNone/>
          <wp:docPr id="1775164872" name="Picture 1775164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7616507" cy="81788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63B7" w14:textId="77777777" w:rsidR="009F62FD" w:rsidRDefault="009F62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6FA576" w14:textId="77777777" w:rsidR="00C25124" w:rsidRDefault="00C25124">
      <w:r>
        <w:separator/>
      </w:r>
    </w:p>
  </w:footnote>
  <w:footnote w:type="continuationSeparator" w:id="0">
    <w:p w14:paraId="436A97A0" w14:textId="77777777" w:rsidR="00C25124" w:rsidRDefault="00C25124">
      <w:r>
        <w:continuationSeparator/>
      </w:r>
    </w:p>
  </w:footnote>
  <w:footnote w:type="continuationNotice" w:id="1">
    <w:p w14:paraId="39A5592B" w14:textId="77777777" w:rsidR="00C25124" w:rsidRDefault="00C251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29457" w14:textId="77777777" w:rsidR="009F62FD" w:rsidRDefault="009F62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5F780" w14:textId="1A0B63D1" w:rsidR="00545798" w:rsidRPr="00914832" w:rsidRDefault="00C31AFA" w:rsidP="00914832">
    <w:pPr>
      <w:pStyle w:val="Header"/>
      <w:rPr>
        <w:rFonts w:ascii="Brandon Grotesque Bold" w:hAnsi="Brandon Grotesque Bold"/>
        <w:b/>
        <w:bCs/>
        <w:sz w:val="40"/>
        <w:szCs w:val="40"/>
      </w:rPr>
    </w:pPr>
    <w:r w:rsidRPr="00813141">
      <w:rPr>
        <w:rFonts w:ascii="Brandon Grotesque Bold" w:hAnsi="Brandon Grotesque Bold"/>
        <w:b/>
        <w:bCs/>
        <w:noProof/>
        <w:sz w:val="40"/>
        <w:szCs w:val="40"/>
      </w:rPr>
      <mc:AlternateContent>
        <mc:Choice Requires="wps">
          <w:drawing>
            <wp:anchor distT="45720" distB="45720" distL="114300" distR="114300" simplePos="0" relativeHeight="251658242" behindDoc="1" locked="0" layoutInCell="1" allowOverlap="1" wp14:anchorId="1A47818F" wp14:editId="6C20EF65">
              <wp:simplePos x="0" y="0"/>
              <wp:positionH relativeFrom="column">
                <wp:posOffset>-381000</wp:posOffset>
              </wp:positionH>
              <wp:positionV relativeFrom="paragraph">
                <wp:posOffset>171450</wp:posOffset>
              </wp:positionV>
              <wp:extent cx="4429125" cy="5429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542925"/>
                      </a:xfrm>
                      <a:prstGeom prst="rect">
                        <a:avLst/>
                      </a:prstGeom>
                      <a:noFill/>
                      <a:ln w="9525">
                        <a:noFill/>
                        <a:miter lim="800000"/>
                        <a:headEnd/>
                        <a:tailEnd/>
                      </a:ln>
                    </wps:spPr>
                    <wps:txbx>
                      <w:txbxContent>
                        <w:p w14:paraId="4B39BF2A" w14:textId="7C5E1B18" w:rsidR="00813141" w:rsidRPr="00C31AFA" w:rsidRDefault="00C31AFA" w:rsidP="00AC0DCE">
                          <w:pPr>
                            <w:spacing w:line="276" w:lineRule="auto"/>
                            <w:rPr>
                              <w:rFonts w:ascii="Avenir Next LT Pro" w:hAnsi="Avenir Next LT Pro"/>
                              <w:b/>
                              <w:bCs/>
                              <w:color w:val="F7CAAC" w:themeColor="accent2" w:themeTint="66"/>
                              <w:sz w:val="28"/>
                              <w:szCs w:val="28"/>
                            </w:rPr>
                          </w:pPr>
                          <w:r>
                            <w:rPr>
                              <w:rFonts w:ascii="Avenir Next LT Pro" w:hAnsi="Avenir Next LT Pro"/>
                              <w:b/>
                              <w:bCs/>
                              <w:color w:val="F7CAAC" w:themeColor="accent2" w:themeTint="66"/>
                              <w:sz w:val="28"/>
                              <w:szCs w:val="28"/>
                            </w:rPr>
                            <w:t>UNIVERSITY COMPLIANCE, AUDIT &amp; QUALITY ASSURANCE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47818F" id="_x0000_t202" coordsize="21600,21600" o:spt="202" path="m,l,21600r21600,l21600,xe">
              <v:stroke joinstyle="miter"/>
              <v:path gradientshapeok="t" o:connecttype="rect"/>
            </v:shapetype>
            <v:shape id="Text Box 2" o:spid="_x0000_s1026" type="#_x0000_t202" style="position:absolute;margin-left:-30pt;margin-top:13.5pt;width:348.75pt;height:42.75pt;z-index:-25165823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HEI8wEAAM0DAAAOAAAAZHJzL2Uyb0RvYy54bWysU8tu2zAQvBfoPxC817IEu40Fy0GaNEWB&#10;9AGk/QCaoiyiJJdd0pbcr++SchwjvRXVgdjVksOd2eH6erSGHRQGDa7h5WzOmXISWu12Df/x/f7N&#10;FWchCtcKA041/KgCv968frUefK0q6MG0ChmBuFAPvuF9jL4uiiB7ZUWYgVeOih2gFZFS3BUtioHQ&#10;rSmq+fxtMQC2HkGqEOjv3VTkm4zfdUrGr10XVGSm4dRbzCvmdZvWYrMW9Q6F77U8tSH+oQsrtKNL&#10;z1B3Igq2R/0XlNUSIUAXZxJsAV2npcociE05f8HmsRdeZS4kTvBnmcL/g5VfDo/+G7I4voeRBphJ&#10;BP8A8mdgDm574XbqBhGGXomWLi6TZMXgQ306mqQOdUgg2+EztDRksY+QgcYObVKFeDJCpwEcz6Kr&#10;MTJJPxeLalVWS84k1ZaUUJyuEPXTaY8hflRgWQoajjTUjC4ODyFOW5+2pMsc3Gtj8mCNY0PDV0uC&#10;fFGxOpLvjLYNv5qnb3JCIvnBtflwFNpMMfVi3Il1IjpRjuN2pI2J/RbaI/FHmPxF74GCHvA3ZwN5&#10;q+Hh116g4sx8cqThqlwskhlzsli+qyjBy8r2siKcJKiGR86m8DZmA0+MbkjrTmcZnjs59UqeyUKe&#10;/J1MeZnnXc+vcPMHAAD//wMAUEsDBBQABgAIAAAAIQCMyDpW3wAAAAoBAAAPAAAAZHJzL2Rvd25y&#10;ZXYueG1sTI9NT8MwDIbvSPsPkZG4bckK7VhpOiEQV9DGh7Rb1nhttcapmmwt/x5zgpNl+dHr5y02&#10;k+vEBYfQetKwXCgQSJW3LdUaPt5f5vcgQjRkTecJNXxjgE05uypMbv1IW7zsYi04hEJuNDQx9rmU&#10;oWrQmbDwPRLfjn5wJvI61NIOZuRw18lEqUw60xJ/aEyPTw1Wp93Zafh8Pe6/7tRb/ezSfvSTkuTW&#10;Uuub6+nxAUTEKf7B8KvP6lCy08GfyQbRaZhnirtEDcmKJwPZ7SoFcWBymaQgy0L+r1D+AAAA//8D&#10;AFBLAQItABQABgAIAAAAIQC2gziS/gAAAOEBAAATAAAAAAAAAAAAAAAAAAAAAABbQ29udGVudF9U&#10;eXBlc10ueG1sUEsBAi0AFAAGAAgAAAAhADj9If/WAAAAlAEAAAsAAAAAAAAAAAAAAAAALwEAAF9y&#10;ZWxzLy5yZWxzUEsBAi0AFAAGAAgAAAAhALeEcQjzAQAAzQMAAA4AAAAAAAAAAAAAAAAALgIAAGRy&#10;cy9lMm9Eb2MueG1sUEsBAi0AFAAGAAgAAAAhAIzIOlbfAAAACgEAAA8AAAAAAAAAAAAAAAAATQQA&#10;AGRycy9kb3ducmV2LnhtbFBLBQYAAAAABAAEAPMAAABZBQAAAAA=&#10;" filled="f" stroked="f">
              <v:textbox>
                <w:txbxContent>
                  <w:p w14:paraId="4B39BF2A" w14:textId="7C5E1B18" w:rsidR="00813141" w:rsidRPr="00C31AFA" w:rsidRDefault="00C31AFA" w:rsidP="00AC0DCE">
                    <w:pPr>
                      <w:spacing w:line="276" w:lineRule="auto"/>
                      <w:rPr>
                        <w:rFonts w:ascii="Avenir Next LT Pro" w:hAnsi="Avenir Next LT Pro"/>
                        <w:b/>
                        <w:bCs/>
                        <w:color w:val="F7CAAC" w:themeColor="accent2" w:themeTint="66"/>
                        <w:sz w:val="28"/>
                        <w:szCs w:val="28"/>
                      </w:rPr>
                    </w:pPr>
                    <w:r>
                      <w:rPr>
                        <w:rFonts w:ascii="Avenir Next LT Pro" w:hAnsi="Avenir Next LT Pro"/>
                        <w:b/>
                        <w:bCs/>
                        <w:color w:val="F7CAAC" w:themeColor="accent2" w:themeTint="66"/>
                        <w:sz w:val="28"/>
                        <w:szCs w:val="28"/>
                      </w:rPr>
                      <w:t>UNIVERSITY COMPLIANCE, AUDIT &amp; QUALITY ASSURANCE</w:t>
                    </w:r>
                  </w:p>
                </w:txbxContent>
              </v:textbox>
            </v:shape>
          </w:pict>
        </mc:Fallback>
      </mc:AlternateContent>
    </w:r>
    <w:r w:rsidRPr="00914832">
      <w:rPr>
        <w:rFonts w:ascii="Brandon Grotesque Bold" w:hAnsi="Brandon Grotesque Bold"/>
        <w:b/>
        <w:bCs/>
        <w:noProof/>
        <w:color w:val="FFFFFF" w:themeColor="background1"/>
        <w:sz w:val="40"/>
        <w:szCs w:val="40"/>
        <w:lang w:val="vi-VN"/>
      </w:rPr>
      <w:drawing>
        <wp:anchor distT="0" distB="0" distL="114300" distR="114300" simplePos="0" relativeHeight="251658241" behindDoc="1" locked="0" layoutInCell="1" allowOverlap="1" wp14:anchorId="375BF30E" wp14:editId="662D06F2">
          <wp:simplePos x="0" y="0"/>
          <wp:positionH relativeFrom="page">
            <wp:align>left</wp:align>
          </wp:positionH>
          <wp:positionV relativeFrom="paragraph">
            <wp:posOffset>-18415</wp:posOffset>
          </wp:positionV>
          <wp:extent cx="7570470" cy="965200"/>
          <wp:effectExtent l="0" t="0" r="0" b="6350"/>
          <wp:wrapNone/>
          <wp:docPr id="446996388" name="Picture 446996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70470" cy="9652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C4A49" w14:textId="77777777" w:rsidR="009F62FD" w:rsidRDefault="009F62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3185F"/>
    <w:multiLevelType w:val="hybridMultilevel"/>
    <w:tmpl w:val="8842BB54"/>
    <w:lvl w:ilvl="0" w:tplc="CCBE15FC">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622CD"/>
    <w:multiLevelType w:val="hybridMultilevel"/>
    <w:tmpl w:val="81A4D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03015"/>
    <w:multiLevelType w:val="hybridMultilevel"/>
    <w:tmpl w:val="AA3A0DB0"/>
    <w:lvl w:ilvl="0" w:tplc="39806762">
      <w:start w:val="1"/>
      <w:numFmt w:val="lowerLetter"/>
      <w:lvlText w:val="%1."/>
      <w:lvlJc w:val="left"/>
      <w:pPr>
        <w:ind w:left="1440" w:hanging="360"/>
      </w:pPr>
      <w:rPr>
        <w:rFonts w:ascii="Avenir Next LT Pro" w:hAnsi="Avenir Next LT Pro"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F01F8"/>
    <w:multiLevelType w:val="hybridMultilevel"/>
    <w:tmpl w:val="8F5AED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C362790"/>
    <w:multiLevelType w:val="hybridMultilevel"/>
    <w:tmpl w:val="ED149766"/>
    <w:lvl w:ilvl="0" w:tplc="856C284A">
      <w:start w:val="5"/>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D33B7C"/>
    <w:multiLevelType w:val="hybridMultilevel"/>
    <w:tmpl w:val="26AE43C4"/>
    <w:lvl w:ilvl="0" w:tplc="FE209E02">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C97769"/>
    <w:multiLevelType w:val="hybridMultilevel"/>
    <w:tmpl w:val="6616DDD6"/>
    <w:lvl w:ilvl="0" w:tplc="214CD8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7B2195"/>
    <w:multiLevelType w:val="hybridMultilevel"/>
    <w:tmpl w:val="F1028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A024C6"/>
    <w:multiLevelType w:val="hybridMultilevel"/>
    <w:tmpl w:val="D9145450"/>
    <w:lvl w:ilvl="0" w:tplc="39806762">
      <w:start w:val="1"/>
      <w:numFmt w:val="lowerLetter"/>
      <w:lvlText w:val="%1."/>
      <w:lvlJc w:val="left"/>
      <w:pPr>
        <w:ind w:left="1440" w:hanging="360"/>
      </w:pPr>
      <w:rPr>
        <w:rFonts w:ascii="Avenir Next LT Pro" w:hAnsi="Avenir Next LT Pro"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043547"/>
    <w:multiLevelType w:val="hybridMultilevel"/>
    <w:tmpl w:val="32D22BD8"/>
    <w:lvl w:ilvl="0" w:tplc="254E84FE">
      <w:start w:val="1"/>
      <w:numFmt w:val="lowerRoman"/>
      <w:lvlText w:val="%1."/>
      <w:lvlJc w:val="right"/>
      <w:pPr>
        <w:ind w:left="2160" w:hanging="180"/>
      </w:pPr>
      <w:rPr>
        <w:rFonts w:ascii="Avenir Next LT Pro" w:hAnsi="Avenir Next LT Pro"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B227D3"/>
    <w:multiLevelType w:val="hybridMultilevel"/>
    <w:tmpl w:val="EA4856E6"/>
    <w:lvl w:ilvl="0" w:tplc="254E84FE">
      <w:start w:val="1"/>
      <w:numFmt w:val="lowerRoman"/>
      <w:lvlText w:val="%1."/>
      <w:lvlJc w:val="right"/>
      <w:pPr>
        <w:ind w:left="2160" w:hanging="180"/>
      </w:pPr>
      <w:rPr>
        <w:rFonts w:ascii="Avenir Next LT Pro" w:hAnsi="Avenir Next LT Pro"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946053"/>
    <w:multiLevelType w:val="hybridMultilevel"/>
    <w:tmpl w:val="07FA770A"/>
    <w:lvl w:ilvl="0" w:tplc="5540E42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8B07EA"/>
    <w:multiLevelType w:val="hybridMultilevel"/>
    <w:tmpl w:val="9C865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2540C0"/>
    <w:multiLevelType w:val="hybridMultilevel"/>
    <w:tmpl w:val="42925E0E"/>
    <w:lvl w:ilvl="0" w:tplc="4B36D83E">
      <w:start w:val="4"/>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9D3E02"/>
    <w:multiLevelType w:val="hybridMultilevel"/>
    <w:tmpl w:val="13342BA8"/>
    <w:lvl w:ilvl="0" w:tplc="39806762">
      <w:start w:val="1"/>
      <w:numFmt w:val="lowerLetter"/>
      <w:lvlText w:val="%1."/>
      <w:lvlJc w:val="left"/>
      <w:pPr>
        <w:ind w:left="1440" w:hanging="360"/>
      </w:pPr>
      <w:rPr>
        <w:rFonts w:ascii="Avenir Next LT Pro" w:hAnsi="Avenir Next LT Pro"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C6527B"/>
    <w:multiLevelType w:val="hybridMultilevel"/>
    <w:tmpl w:val="E3D28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CA557B"/>
    <w:multiLevelType w:val="hybridMultilevel"/>
    <w:tmpl w:val="548E5834"/>
    <w:lvl w:ilvl="0" w:tplc="E708BBD8">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361F34"/>
    <w:multiLevelType w:val="hybridMultilevel"/>
    <w:tmpl w:val="618EE918"/>
    <w:lvl w:ilvl="0" w:tplc="A086E6F2">
      <w:numFmt w:val="bullet"/>
      <w:lvlText w:val="-"/>
      <w:lvlJc w:val="left"/>
      <w:pPr>
        <w:ind w:left="1080" w:hanging="360"/>
      </w:pPr>
      <w:rPr>
        <w:rFonts w:ascii="Avenir Next LT Pro" w:eastAsia="Times New Roman" w:hAnsi="Avenir Next LT Pro"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63932C9"/>
    <w:multiLevelType w:val="hybridMultilevel"/>
    <w:tmpl w:val="A6ACAF36"/>
    <w:lvl w:ilvl="0" w:tplc="0409000F">
      <w:start w:val="1"/>
      <w:numFmt w:val="decimal"/>
      <w:lvlText w:val="%1."/>
      <w:lvlJc w:val="left"/>
      <w:pPr>
        <w:ind w:left="720" w:hanging="360"/>
      </w:pPr>
    </w:lvl>
    <w:lvl w:ilvl="1" w:tplc="4246C846">
      <w:start w:val="1"/>
      <w:numFmt w:val="lowerLetter"/>
      <w:lvlText w:val="%2."/>
      <w:lvlJc w:val="left"/>
      <w:pPr>
        <w:ind w:left="1440" w:hanging="360"/>
      </w:pPr>
      <w:rPr>
        <w:rFonts w:ascii="Avenir Next LT Pro" w:hAnsi="Avenir Next LT Pro" w:hint="default"/>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B746DD"/>
    <w:multiLevelType w:val="hybridMultilevel"/>
    <w:tmpl w:val="0D92FC36"/>
    <w:lvl w:ilvl="0" w:tplc="9306E2E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186EBA"/>
    <w:multiLevelType w:val="hybridMultilevel"/>
    <w:tmpl w:val="64548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8E13CF"/>
    <w:multiLevelType w:val="hybridMultilevel"/>
    <w:tmpl w:val="C374BB10"/>
    <w:lvl w:ilvl="0" w:tplc="D7CE843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C3077A"/>
    <w:multiLevelType w:val="hybridMultilevel"/>
    <w:tmpl w:val="CCAEB59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ascii="Avenir Next LT Pro" w:hAnsi="Avenir Next LT Pro" w:hint="default"/>
        <w:sz w:val="22"/>
        <w:szCs w:val="22"/>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BB04179"/>
    <w:multiLevelType w:val="hybridMultilevel"/>
    <w:tmpl w:val="F6E41AAE"/>
    <w:lvl w:ilvl="0" w:tplc="AFEA2ED8">
      <w:start w:val="2"/>
      <w:numFmt w:val="lowerRoman"/>
      <w:lvlText w:val="%1."/>
      <w:lvlJc w:val="right"/>
      <w:pPr>
        <w:ind w:left="2160" w:hanging="180"/>
      </w:pPr>
      <w:rPr>
        <w:rFonts w:ascii="Avenir Next LT Pro" w:hAnsi="Avenir Next LT Pro"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4E0F20"/>
    <w:multiLevelType w:val="hybridMultilevel"/>
    <w:tmpl w:val="F2B01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6205E5"/>
    <w:multiLevelType w:val="hybridMultilevel"/>
    <w:tmpl w:val="848ED2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6DD7AA8"/>
    <w:multiLevelType w:val="hybridMultilevel"/>
    <w:tmpl w:val="81368A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A145C19"/>
    <w:multiLevelType w:val="hybridMultilevel"/>
    <w:tmpl w:val="134EED2A"/>
    <w:lvl w:ilvl="0" w:tplc="2322304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852C29"/>
    <w:multiLevelType w:val="hybridMultilevel"/>
    <w:tmpl w:val="5D2495A2"/>
    <w:lvl w:ilvl="0" w:tplc="39806762">
      <w:start w:val="1"/>
      <w:numFmt w:val="lowerLetter"/>
      <w:lvlText w:val="%1."/>
      <w:lvlJc w:val="left"/>
      <w:pPr>
        <w:ind w:left="720" w:hanging="360"/>
      </w:pPr>
      <w:rPr>
        <w:rFonts w:ascii="Avenir Next LT Pro" w:hAnsi="Avenir Next LT Pro"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E975821"/>
    <w:multiLevelType w:val="hybridMultilevel"/>
    <w:tmpl w:val="65642030"/>
    <w:lvl w:ilvl="0" w:tplc="3536A5C0">
      <w:numFmt w:val="bullet"/>
      <w:lvlText w:val="-"/>
      <w:lvlJc w:val="left"/>
      <w:pPr>
        <w:ind w:left="1080" w:hanging="360"/>
      </w:pPr>
      <w:rPr>
        <w:rFonts w:ascii="Avenir Next LT Pro" w:eastAsia="Times New Roman" w:hAnsi="Avenir Next LT Pro"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0E55AF2"/>
    <w:multiLevelType w:val="hybridMultilevel"/>
    <w:tmpl w:val="63F2A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4E0F4F"/>
    <w:multiLevelType w:val="hybridMultilevel"/>
    <w:tmpl w:val="EF40145A"/>
    <w:lvl w:ilvl="0" w:tplc="FE209E02">
      <w:start w:val="5"/>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6903FAA"/>
    <w:multiLevelType w:val="hybridMultilevel"/>
    <w:tmpl w:val="CB368BE2"/>
    <w:lvl w:ilvl="0" w:tplc="0EA6717C">
      <w:start w:val="1"/>
      <w:numFmt w:val="decimal"/>
      <w:lvlText w:val="%1."/>
      <w:lvlJc w:val="left"/>
      <w:pPr>
        <w:ind w:left="720" w:hanging="360"/>
      </w:pPr>
      <w:rPr>
        <w:rFonts w:hint="default"/>
      </w:rPr>
    </w:lvl>
    <w:lvl w:ilvl="1" w:tplc="39806762">
      <w:start w:val="1"/>
      <w:numFmt w:val="lowerLetter"/>
      <w:lvlText w:val="%2."/>
      <w:lvlJc w:val="left"/>
      <w:pPr>
        <w:ind w:left="1440" w:hanging="360"/>
      </w:pPr>
      <w:rPr>
        <w:rFonts w:ascii="Avenir Next LT Pro" w:hAnsi="Avenir Next LT Pro" w:hint="default"/>
        <w:sz w:val="22"/>
        <w:szCs w:val="22"/>
      </w:rPr>
    </w:lvl>
    <w:lvl w:ilvl="2" w:tplc="254E84FE">
      <w:start w:val="1"/>
      <w:numFmt w:val="lowerRoman"/>
      <w:lvlText w:val="%3."/>
      <w:lvlJc w:val="right"/>
      <w:pPr>
        <w:ind w:left="2160" w:hanging="180"/>
      </w:pPr>
      <w:rPr>
        <w:rFonts w:ascii="Avenir Next LT Pro" w:hAnsi="Avenir Next LT Pro" w:hint="default"/>
        <w:sz w:val="22"/>
        <w:szCs w:val="22"/>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BBE7496"/>
    <w:multiLevelType w:val="hybridMultilevel"/>
    <w:tmpl w:val="EE4EB0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02983093">
    <w:abstractNumId w:val="21"/>
  </w:num>
  <w:num w:numId="2" w16cid:durableId="562563389">
    <w:abstractNumId w:val="11"/>
  </w:num>
  <w:num w:numId="3" w16cid:durableId="1536427847">
    <w:abstractNumId w:val="27"/>
  </w:num>
  <w:num w:numId="4" w16cid:durableId="828987695">
    <w:abstractNumId w:val="13"/>
  </w:num>
  <w:num w:numId="5" w16cid:durableId="1908029324">
    <w:abstractNumId w:val="19"/>
  </w:num>
  <w:num w:numId="6" w16cid:durableId="165484303">
    <w:abstractNumId w:val="15"/>
  </w:num>
  <w:num w:numId="7" w16cid:durableId="512111748">
    <w:abstractNumId w:val="5"/>
  </w:num>
  <w:num w:numId="8" w16cid:durableId="1064109669">
    <w:abstractNumId w:val="31"/>
  </w:num>
  <w:num w:numId="9" w16cid:durableId="1060442378">
    <w:abstractNumId w:val="24"/>
  </w:num>
  <w:num w:numId="10" w16cid:durableId="562254122">
    <w:abstractNumId w:val="30"/>
  </w:num>
  <w:num w:numId="11" w16cid:durableId="2126732091">
    <w:abstractNumId w:val="1"/>
  </w:num>
  <w:num w:numId="12" w16cid:durableId="1829394706">
    <w:abstractNumId w:val="20"/>
  </w:num>
  <w:num w:numId="13" w16cid:durableId="1524321731">
    <w:abstractNumId w:val="12"/>
  </w:num>
  <w:num w:numId="14" w16cid:durableId="1382897874">
    <w:abstractNumId w:val="4"/>
  </w:num>
  <w:num w:numId="15" w16cid:durableId="369651231">
    <w:abstractNumId w:val="16"/>
  </w:num>
  <w:num w:numId="16" w16cid:durableId="1839273348">
    <w:abstractNumId w:val="32"/>
  </w:num>
  <w:num w:numId="17" w16cid:durableId="1819806371">
    <w:abstractNumId w:val="6"/>
  </w:num>
  <w:num w:numId="18" w16cid:durableId="1647128307">
    <w:abstractNumId w:val="26"/>
  </w:num>
  <w:num w:numId="19" w16cid:durableId="1309475741">
    <w:abstractNumId w:val="18"/>
  </w:num>
  <w:num w:numId="20" w16cid:durableId="399183222">
    <w:abstractNumId w:val="14"/>
  </w:num>
  <w:num w:numId="21" w16cid:durableId="555508397">
    <w:abstractNumId w:val="0"/>
  </w:num>
  <w:num w:numId="22" w16cid:durableId="1188375238">
    <w:abstractNumId w:val="28"/>
  </w:num>
  <w:num w:numId="23" w16cid:durableId="41760467">
    <w:abstractNumId w:val="22"/>
  </w:num>
  <w:num w:numId="24" w16cid:durableId="1916819535">
    <w:abstractNumId w:val="29"/>
  </w:num>
  <w:num w:numId="25" w16cid:durableId="914634633">
    <w:abstractNumId w:val="17"/>
  </w:num>
  <w:num w:numId="26" w16cid:durableId="454108175">
    <w:abstractNumId w:val="2"/>
  </w:num>
  <w:num w:numId="27" w16cid:durableId="1194883971">
    <w:abstractNumId w:val="10"/>
  </w:num>
  <w:num w:numId="28" w16cid:durableId="21329177">
    <w:abstractNumId w:val="8"/>
  </w:num>
  <w:num w:numId="29" w16cid:durableId="1524050313">
    <w:abstractNumId w:val="9"/>
  </w:num>
  <w:num w:numId="30" w16cid:durableId="1185821414">
    <w:abstractNumId w:val="23"/>
  </w:num>
  <w:num w:numId="31" w16cid:durableId="1840733370">
    <w:abstractNumId w:val="3"/>
  </w:num>
  <w:num w:numId="32" w16cid:durableId="1778065522">
    <w:abstractNumId w:val="25"/>
  </w:num>
  <w:num w:numId="33" w16cid:durableId="731543006">
    <w:abstractNumId w:val="7"/>
  </w:num>
  <w:num w:numId="34" w16cid:durableId="922639691">
    <w:abstractNumId w:val="16"/>
  </w:num>
  <w:num w:numId="35" w16cid:durableId="218831816">
    <w:abstractNumId w:val="33"/>
  </w:num>
  <w:num w:numId="36" w16cid:durableId="326131574">
    <w:abstractNumId w:val="16"/>
  </w:num>
  <w:num w:numId="37" w16cid:durableId="1497108477">
    <w:abstractNumId w:val="16"/>
  </w:num>
  <w:num w:numId="38" w16cid:durableId="523859551">
    <w:abstractNumId w:val="16"/>
  </w:num>
  <w:num w:numId="39" w16cid:durableId="206652477">
    <w:abstractNumId w:val="16"/>
  </w:num>
  <w:num w:numId="40" w16cid:durableId="389153503">
    <w:abstractNumId w:val="16"/>
  </w:num>
  <w:num w:numId="41" w16cid:durableId="5313819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1CE"/>
    <w:rsid w:val="000001BA"/>
    <w:rsid w:val="0000238C"/>
    <w:rsid w:val="0000364F"/>
    <w:rsid w:val="00005982"/>
    <w:rsid w:val="00007F09"/>
    <w:rsid w:val="000208E8"/>
    <w:rsid w:val="00025ED3"/>
    <w:rsid w:val="00032142"/>
    <w:rsid w:val="00036025"/>
    <w:rsid w:val="000361F8"/>
    <w:rsid w:val="000373F6"/>
    <w:rsid w:val="0004128B"/>
    <w:rsid w:val="00041688"/>
    <w:rsid w:val="00042BB0"/>
    <w:rsid w:val="000438A2"/>
    <w:rsid w:val="00046739"/>
    <w:rsid w:val="00054E40"/>
    <w:rsid w:val="00057C09"/>
    <w:rsid w:val="000616D5"/>
    <w:rsid w:val="00064767"/>
    <w:rsid w:val="00064B2C"/>
    <w:rsid w:val="00064F09"/>
    <w:rsid w:val="000663C7"/>
    <w:rsid w:val="00066998"/>
    <w:rsid w:val="0006701F"/>
    <w:rsid w:val="00073831"/>
    <w:rsid w:val="00085EB2"/>
    <w:rsid w:val="00087450"/>
    <w:rsid w:val="000874B8"/>
    <w:rsid w:val="000928EA"/>
    <w:rsid w:val="00093F50"/>
    <w:rsid w:val="00094B0C"/>
    <w:rsid w:val="00094FB7"/>
    <w:rsid w:val="000A1F0F"/>
    <w:rsid w:val="000A64FA"/>
    <w:rsid w:val="000A76A8"/>
    <w:rsid w:val="000A7B11"/>
    <w:rsid w:val="000B0A6D"/>
    <w:rsid w:val="000B6670"/>
    <w:rsid w:val="000B7706"/>
    <w:rsid w:val="000C547C"/>
    <w:rsid w:val="000D14FA"/>
    <w:rsid w:val="000D7518"/>
    <w:rsid w:val="000E1394"/>
    <w:rsid w:val="000E31F3"/>
    <w:rsid w:val="000F3996"/>
    <w:rsid w:val="000F41B0"/>
    <w:rsid w:val="00106491"/>
    <w:rsid w:val="00106543"/>
    <w:rsid w:val="0011797D"/>
    <w:rsid w:val="0014006C"/>
    <w:rsid w:val="0014570D"/>
    <w:rsid w:val="001477AF"/>
    <w:rsid w:val="00151937"/>
    <w:rsid w:val="00161744"/>
    <w:rsid w:val="00164E18"/>
    <w:rsid w:val="00165D9E"/>
    <w:rsid w:val="00172B65"/>
    <w:rsid w:val="00180A57"/>
    <w:rsid w:val="00185A78"/>
    <w:rsid w:val="00191CAE"/>
    <w:rsid w:val="001A2FB9"/>
    <w:rsid w:val="001A4B4C"/>
    <w:rsid w:val="001B2273"/>
    <w:rsid w:val="001B466A"/>
    <w:rsid w:val="001B7B64"/>
    <w:rsid w:val="001C1A10"/>
    <w:rsid w:val="001C4CDF"/>
    <w:rsid w:val="001C6364"/>
    <w:rsid w:val="001D1BC7"/>
    <w:rsid w:val="001D1C67"/>
    <w:rsid w:val="001D6C4D"/>
    <w:rsid w:val="001E01B3"/>
    <w:rsid w:val="001F0C9F"/>
    <w:rsid w:val="001F661D"/>
    <w:rsid w:val="001F6978"/>
    <w:rsid w:val="002030D3"/>
    <w:rsid w:val="00203B11"/>
    <w:rsid w:val="002050B0"/>
    <w:rsid w:val="00205F84"/>
    <w:rsid w:val="00206129"/>
    <w:rsid w:val="00206916"/>
    <w:rsid w:val="002128F0"/>
    <w:rsid w:val="00213478"/>
    <w:rsid w:val="00217B4E"/>
    <w:rsid w:val="00224C61"/>
    <w:rsid w:val="00224CFA"/>
    <w:rsid w:val="002254AF"/>
    <w:rsid w:val="0023008E"/>
    <w:rsid w:val="00230DF9"/>
    <w:rsid w:val="0023379D"/>
    <w:rsid w:val="00233EF8"/>
    <w:rsid w:val="002359AE"/>
    <w:rsid w:val="00236D22"/>
    <w:rsid w:val="00237FF7"/>
    <w:rsid w:val="00247898"/>
    <w:rsid w:val="002561B2"/>
    <w:rsid w:val="00256497"/>
    <w:rsid w:val="00260BE0"/>
    <w:rsid w:val="00261B04"/>
    <w:rsid w:val="0027080C"/>
    <w:rsid w:val="002720AB"/>
    <w:rsid w:val="0027425F"/>
    <w:rsid w:val="00276625"/>
    <w:rsid w:val="002802BB"/>
    <w:rsid w:val="0028188C"/>
    <w:rsid w:val="00282593"/>
    <w:rsid w:val="00286950"/>
    <w:rsid w:val="00287103"/>
    <w:rsid w:val="00295984"/>
    <w:rsid w:val="0029662E"/>
    <w:rsid w:val="002A2106"/>
    <w:rsid w:val="002A43A8"/>
    <w:rsid w:val="002A55C1"/>
    <w:rsid w:val="002B2092"/>
    <w:rsid w:val="002B3AF7"/>
    <w:rsid w:val="002B6CEA"/>
    <w:rsid w:val="002C4D67"/>
    <w:rsid w:val="002C694C"/>
    <w:rsid w:val="002D173E"/>
    <w:rsid w:val="002D4543"/>
    <w:rsid w:val="002D59AB"/>
    <w:rsid w:val="002D6067"/>
    <w:rsid w:val="002E0101"/>
    <w:rsid w:val="002E0161"/>
    <w:rsid w:val="002E6B8E"/>
    <w:rsid w:val="002E79AB"/>
    <w:rsid w:val="002F0937"/>
    <w:rsid w:val="002F7BD1"/>
    <w:rsid w:val="00302F4E"/>
    <w:rsid w:val="00303DCA"/>
    <w:rsid w:val="0030559D"/>
    <w:rsid w:val="00305658"/>
    <w:rsid w:val="00315761"/>
    <w:rsid w:val="00330474"/>
    <w:rsid w:val="00333E21"/>
    <w:rsid w:val="0034002A"/>
    <w:rsid w:val="00341BBB"/>
    <w:rsid w:val="00341D06"/>
    <w:rsid w:val="003503ED"/>
    <w:rsid w:val="00350B20"/>
    <w:rsid w:val="00353F82"/>
    <w:rsid w:val="003673B5"/>
    <w:rsid w:val="00375838"/>
    <w:rsid w:val="00376C9B"/>
    <w:rsid w:val="003838BE"/>
    <w:rsid w:val="00383F7B"/>
    <w:rsid w:val="00384DD2"/>
    <w:rsid w:val="003859CC"/>
    <w:rsid w:val="00385DD5"/>
    <w:rsid w:val="00392DB5"/>
    <w:rsid w:val="0039541A"/>
    <w:rsid w:val="003A11C2"/>
    <w:rsid w:val="003A3ACD"/>
    <w:rsid w:val="003A6EB8"/>
    <w:rsid w:val="003B3838"/>
    <w:rsid w:val="003C1297"/>
    <w:rsid w:val="003C70E1"/>
    <w:rsid w:val="003C768D"/>
    <w:rsid w:val="003D7074"/>
    <w:rsid w:val="003E5BD2"/>
    <w:rsid w:val="003F0489"/>
    <w:rsid w:val="003F1650"/>
    <w:rsid w:val="00405D34"/>
    <w:rsid w:val="00405E33"/>
    <w:rsid w:val="0040692F"/>
    <w:rsid w:val="00416458"/>
    <w:rsid w:val="0042405F"/>
    <w:rsid w:val="00427249"/>
    <w:rsid w:val="00433234"/>
    <w:rsid w:val="00435E88"/>
    <w:rsid w:val="0043622B"/>
    <w:rsid w:val="00437087"/>
    <w:rsid w:val="004405E5"/>
    <w:rsid w:val="0044799B"/>
    <w:rsid w:val="004539FE"/>
    <w:rsid w:val="00457AD8"/>
    <w:rsid w:val="0046664B"/>
    <w:rsid w:val="00466869"/>
    <w:rsid w:val="00467563"/>
    <w:rsid w:val="00470E80"/>
    <w:rsid w:val="004762EF"/>
    <w:rsid w:val="004823C7"/>
    <w:rsid w:val="00491336"/>
    <w:rsid w:val="00495331"/>
    <w:rsid w:val="004965B8"/>
    <w:rsid w:val="004A6AE0"/>
    <w:rsid w:val="004B26FB"/>
    <w:rsid w:val="004B39BA"/>
    <w:rsid w:val="004B464B"/>
    <w:rsid w:val="004B4A28"/>
    <w:rsid w:val="004B6393"/>
    <w:rsid w:val="004C078C"/>
    <w:rsid w:val="004C2B1D"/>
    <w:rsid w:val="004D0716"/>
    <w:rsid w:val="004D15AB"/>
    <w:rsid w:val="004D3367"/>
    <w:rsid w:val="004D3EAE"/>
    <w:rsid w:val="004D41E3"/>
    <w:rsid w:val="004E4D48"/>
    <w:rsid w:val="004E5A26"/>
    <w:rsid w:val="004E6D30"/>
    <w:rsid w:val="004F2D70"/>
    <w:rsid w:val="004F3E2A"/>
    <w:rsid w:val="00501126"/>
    <w:rsid w:val="00515E56"/>
    <w:rsid w:val="00517E53"/>
    <w:rsid w:val="005227FF"/>
    <w:rsid w:val="00531F22"/>
    <w:rsid w:val="0053389F"/>
    <w:rsid w:val="00534089"/>
    <w:rsid w:val="0053570A"/>
    <w:rsid w:val="005400FD"/>
    <w:rsid w:val="0054029C"/>
    <w:rsid w:val="0054138A"/>
    <w:rsid w:val="0054484C"/>
    <w:rsid w:val="00545798"/>
    <w:rsid w:val="0054778F"/>
    <w:rsid w:val="00547AB9"/>
    <w:rsid w:val="00550691"/>
    <w:rsid w:val="005672C1"/>
    <w:rsid w:val="00570D8D"/>
    <w:rsid w:val="00572908"/>
    <w:rsid w:val="005743EC"/>
    <w:rsid w:val="0059468D"/>
    <w:rsid w:val="00594E5D"/>
    <w:rsid w:val="005A1E33"/>
    <w:rsid w:val="005A5F41"/>
    <w:rsid w:val="005A5FD7"/>
    <w:rsid w:val="005A6B3F"/>
    <w:rsid w:val="005B0961"/>
    <w:rsid w:val="005B0D8A"/>
    <w:rsid w:val="005B7FF2"/>
    <w:rsid w:val="005C62F2"/>
    <w:rsid w:val="005C7217"/>
    <w:rsid w:val="005D24DC"/>
    <w:rsid w:val="005E02B1"/>
    <w:rsid w:val="005E2A4C"/>
    <w:rsid w:val="005F2A90"/>
    <w:rsid w:val="005F6E70"/>
    <w:rsid w:val="006023FD"/>
    <w:rsid w:val="00603693"/>
    <w:rsid w:val="00611CB8"/>
    <w:rsid w:val="00611E11"/>
    <w:rsid w:val="00613B1A"/>
    <w:rsid w:val="00616ED5"/>
    <w:rsid w:val="00622BB9"/>
    <w:rsid w:val="00624C51"/>
    <w:rsid w:val="00626A67"/>
    <w:rsid w:val="00633C7A"/>
    <w:rsid w:val="0063525A"/>
    <w:rsid w:val="00637289"/>
    <w:rsid w:val="00642803"/>
    <w:rsid w:val="00643421"/>
    <w:rsid w:val="00654A40"/>
    <w:rsid w:val="00660E40"/>
    <w:rsid w:val="00660E50"/>
    <w:rsid w:val="00666A45"/>
    <w:rsid w:val="00673F02"/>
    <w:rsid w:val="00675BD8"/>
    <w:rsid w:val="006805CE"/>
    <w:rsid w:val="0068071C"/>
    <w:rsid w:val="00681B54"/>
    <w:rsid w:val="00683593"/>
    <w:rsid w:val="0068446F"/>
    <w:rsid w:val="00684AEE"/>
    <w:rsid w:val="00695B44"/>
    <w:rsid w:val="00696D2B"/>
    <w:rsid w:val="006A4F50"/>
    <w:rsid w:val="006B387D"/>
    <w:rsid w:val="006B6759"/>
    <w:rsid w:val="006B6F80"/>
    <w:rsid w:val="006C026A"/>
    <w:rsid w:val="006C0E98"/>
    <w:rsid w:val="006C7BD8"/>
    <w:rsid w:val="006D6A74"/>
    <w:rsid w:val="006D6E8E"/>
    <w:rsid w:val="006D721C"/>
    <w:rsid w:val="006D73FA"/>
    <w:rsid w:val="006E4793"/>
    <w:rsid w:val="006F1358"/>
    <w:rsid w:val="006F5109"/>
    <w:rsid w:val="00702974"/>
    <w:rsid w:val="007116DE"/>
    <w:rsid w:val="007125D7"/>
    <w:rsid w:val="0072492C"/>
    <w:rsid w:val="00725F79"/>
    <w:rsid w:val="00736A70"/>
    <w:rsid w:val="0074459B"/>
    <w:rsid w:val="00751557"/>
    <w:rsid w:val="00753E74"/>
    <w:rsid w:val="00755FB7"/>
    <w:rsid w:val="007611FB"/>
    <w:rsid w:val="0076420C"/>
    <w:rsid w:val="007675C2"/>
    <w:rsid w:val="00776D4B"/>
    <w:rsid w:val="00776EAC"/>
    <w:rsid w:val="007836E5"/>
    <w:rsid w:val="00783943"/>
    <w:rsid w:val="00783DC7"/>
    <w:rsid w:val="007873E6"/>
    <w:rsid w:val="007A550D"/>
    <w:rsid w:val="007A79BB"/>
    <w:rsid w:val="007B0140"/>
    <w:rsid w:val="007B0D83"/>
    <w:rsid w:val="007B3CE1"/>
    <w:rsid w:val="007C112A"/>
    <w:rsid w:val="007C61CE"/>
    <w:rsid w:val="007D2366"/>
    <w:rsid w:val="007E24D9"/>
    <w:rsid w:val="007E2F97"/>
    <w:rsid w:val="007E37B0"/>
    <w:rsid w:val="007E3872"/>
    <w:rsid w:val="007E4046"/>
    <w:rsid w:val="007E571D"/>
    <w:rsid w:val="007E5747"/>
    <w:rsid w:val="007E70FB"/>
    <w:rsid w:val="007F6422"/>
    <w:rsid w:val="007F65D6"/>
    <w:rsid w:val="007F6F7E"/>
    <w:rsid w:val="008008AB"/>
    <w:rsid w:val="00801E5D"/>
    <w:rsid w:val="0081057C"/>
    <w:rsid w:val="00812AE2"/>
    <w:rsid w:val="00812C74"/>
    <w:rsid w:val="00813141"/>
    <w:rsid w:val="00815BBC"/>
    <w:rsid w:val="00815CA6"/>
    <w:rsid w:val="00815DA5"/>
    <w:rsid w:val="00823956"/>
    <w:rsid w:val="008264EF"/>
    <w:rsid w:val="00827163"/>
    <w:rsid w:val="0083697E"/>
    <w:rsid w:val="00840425"/>
    <w:rsid w:val="0084146E"/>
    <w:rsid w:val="0084733B"/>
    <w:rsid w:val="00853F7F"/>
    <w:rsid w:val="00855F12"/>
    <w:rsid w:val="008615A5"/>
    <w:rsid w:val="00863FF8"/>
    <w:rsid w:val="008664AC"/>
    <w:rsid w:val="008861D0"/>
    <w:rsid w:val="00887571"/>
    <w:rsid w:val="008A14A1"/>
    <w:rsid w:val="008B0918"/>
    <w:rsid w:val="008B1FCC"/>
    <w:rsid w:val="008B317B"/>
    <w:rsid w:val="008C43FE"/>
    <w:rsid w:val="008D42D3"/>
    <w:rsid w:val="008D716A"/>
    <w:rsid w:val="008E0ADF"/>
    <w:rsid w:val="008E1140"/>
    <w:rsid w:val="008E13CE"/>
    <w:rsid w:val="008E3A57"/>
    <w:rsid w:val="008E3A75"/>
    <w:rsid w:val="008E7A98"/>
    <w:rsid w:val="008F62AB"/>
    <w:rsid w:val="00907D3F"/>
    <w:rsid w:val="00911BD7"/>
    <w:rsid w:val="009139BB"/>
    <w:rsid w:val="00914832"/>
    <w:rsid w:val="0091664D"/>
    <w:rsid w:val="00920555"/>
    <w:rsid w:val="00920DA8"/>
    <w:rsid w:val="009231CF"/>
    <w:rsid w:val="00932183"/>
    <w:rsid w:val="00935DDC"/>
    <w:rsid w:val="0094111E"/>
    <w:rsid w:val="00943791"/>
    <w:rsid w:val="009454CC"/>
    <w:rsid w:val="00946BB4"/>
    <w:rsid w:val="00952902"/>
    <w:rsid w:val="009549A2"/>
    <w:rsid w:val="009663E9"/>
    <w:rsid w:val="009734B7"/>
    <w:rsid w:val="00982F48"/>
    <w:rsid w:val="00985483"/>
    <w:rsid w:val="00986A93"/>
    <w:rsid w:val="00992675"/>
    <w:rsid w:val="00994A15"/>
    <w:rsid w:val="009A54BA"/>
    <w:rsid w:val="009A5E67"/>
    <w:rsid w:val="009B6B4F"/>
    <w:rsid w:val="009E0F62"/>
    <w:rsid w:val="009F3030"/>
    <w:rsid w:val="009F378F"/>
    <w:rsid w:val="009F436A"/>
    <w:rsid w:val="009F62FD"/>
    <w:rsid w:val="009F7020"/>
    <w:rsid w:val="009F73C7"/>
    <w:rsid w:val="00A10183"/>
    <w:rsid w:val="00A135CA"/>
    <w:rsid w:val="00A17789"/>
    <w:rsid w:val="00A20A7D"/>
    <w:rsid w:val="00A23426"/>
    <w:rsid w:val="00A40A19"/>
    <w:rsid w:val="00A438BD"/>
    <w:rsid w:val="00A439C5"/>
    <w:rsid w:val="00A460F1"/>
    <w:rsid w:val="00A46A4A"/>
    <w:rsid w:val="00A51C8A"/>
    <w:rsid w:val="00A56FA8"/>
    <w:rsid w:val="00A63227"/>
    <w:rsid w:val="00A6651D"/>
    <w:rsid w:val="00A711BC"/>
    <w:rsid w:val="00A75BBB"/>
    <w:rsid w:val="00A8264F"/>
    <w:rsid w:val="00A838BA"/>
    <w:rsid w:val="00A86B30"/>
    <w:rsid w:val="00A947EA"/>
    <w:rsid w:val="00A94D3D"/>
    <w:rsid w:val="00A96D22"/>
    <w:rsid w:val="00A97F30"/>
    <w:rsid w:val="00AA105E"/>
    <w:rsid w:val="00AA3872"/>
    <w:rsid w:val="00AA3E65"/>
    <w:rsid w:val="00AA473C"/>
    <w:rsid w:val="00AA7C3A"/>
    <w:rsid w:val="00AB44FD"/>
    <w:rsid w:val="00AC0DCE"/>
    <w:rsid w:val="00AC2400"/>
    <w:rsid w:val="00AC247F"/>
    <w:rsid w:val="00AC3985"/>
    <w:rsid w:val="00AC5BEB"/>
    <w:rsid w:val="00AC7322"/>
    <w:rsid w:val="00AE0330"/>
    <w:rsid w:val="00AF10D5"/>
    <w:rsid w:val="00AF4563"/>
    <w:rsid w:val="00AF48C3"/>
    <w:rsid w:val="00B01F50"/>
    <w:rsid w:val="00B02711"/>
    <w:rsid w:val="00B02A0C"/>
    <w:rsid w:val="00B07530"/>
    <w:rsid w:val="00B1011B"/>
    <w:rsid w:val="00B1169C"/>
    <w:rsid w:val="00B2367F"/>
    <w:rsid w:val="00B23875"/>
    <w:rsid w:val="00B266BB"/>
    <w:rsid w:val="00B30B4D"/>
    <w:rsid w:val="00B322C6"/>
    <w:rsid w:val="00B3284D"/>
    <w:rsid w:val="00B3760F"/>
    <w:rsid w:val="00B407D4"/>
    <w:rsid w:val="00B5115E"/>
    <w:rsid w:val="00B522D6"/>
    <w:rsid w:val="00B53651"/>
    <w:rsid w:val="00B538BE"/>
    <w:rsid w:val="00B54A39"/>
    <w:rsid w:val="00B56441"/>
    <w:rsid w:val="00B56E82"/>
    <w:rsid w:val="00B5709E"/>
    <w:rsid w:val="00B64B5B"/>
    <w:rsid w:val="00B6785B"/>
    <w:rsid w:val="00B80573"/>
    <w:rsid w:val="00B80A23"/>
    <w:rsid w:val="00B81B4C"/>
    <w:rsid w:val="00B941FB"/>
    <w:rsid w:val="00BA3BEB"/>
    <w:rsid w:val="00BB0EFB"/>
    <w:rsid w:val="00BB3105"/>
    <w:rsid w:val="00BB46DD"/>
    <w:rsid w:val="00BB6025"/>
    <w:rsid w:val="00BB75B7"/>
    <w:rsid w:val="00BC57E7"/>
    <w:rsid w:val="00BC706E"/>
    <w:rsid w:val="00BD01A3"/>
    <w:rsid w:val="00BE376A"/>
    <w:rsid w:val="00BE3B2E"/>
    <w:rsid w:val="00BE5D43"/>
    <w:rsid w:val="00BF2090"/>
    <w:rsid w:val="00BF3072"/>
    <w:rsid w:val="00BF61A9"/>
    <w:rsid w:val="00BF7B96"/>
    <w:rsid w:val="00C02639"/>
    <w:rsid w:val="00C03507"/>
    <w:rsid w:val="00C0365F"/>
    <w:rsid w:val="00C05BA2"/>
    <w:rsid w:val="00C06211"/>
    <w:rsid w:val="00C06E44"/>
    <w:rsid w:val="00C1013F"/>
    <w:rsid w:val="00C1643D"/>
    <w:rsid w:val="00C210EE"/>
    <w:rsid w:val="00C22E20"/>
    <w:rsid w:val="00C25124"/>
    <w:rsid w:val="00C27AD6"/>
    <w:rsid w:val="00C311A8"/>
    <w:rsid w:val="00C31AFA"/>
    <w:rsid w:val="00C34110"/>
    <w:rsid w:val="00C34394"/>
    <w:rsid w:val="00C36A4E"/>
    <w:rsid w:val="00C37744"/>
    <w:rsid w:val="00C458F8"/>
    <w:rsid w:val="00C475A9"/>
    <w:rsid w:val="00C531A5"/>
    <w:rsid w:val="00C6305B"/>
    <w:rsid w:val="00C63209"/>
    <w:rsid w:val="00C64679"/>
    <w:rsid w:val="00C71CA6"/>
    <w:rsid w:val="00C807A1"/>
    <w:rsid w:val="00C84E41"/>
    <w:rsid w:val="00C86AD1"/>
    <w:rsid w:val="00C872E1"/>
    <w:rsid w:val="00C91959"/>
    <w:rsid w:val="00C92463"/>
    <w:rsid w:val="00C93D1E"/>
    <w:rsid w:val="00C93D4D"/>
    <w:rsid w:val="00C96478"/>
    <w:rsid w:val="00CA0AF1"/>
    <w:rsid w:val="00CA3441"/>
    <w:rsid w:val="00CA7328"/>
    <w:rsid w:val="00CB015E"/>
    <w:rsid w:val="00CB01CF"/>
    <w:rsid w:val="00CB7A76"/>
    <w:rsid w:val="00CC35FB"/>
    <w:rsid w:val="00CC5FA3"/>
    <w:rsid w:val="00CD4F7F"/>
    <w:rsid w:val="00CE0E29"/>
    <w:rsid w:val="00CE29BE"/>
    <w:rsid w:val="00CE68C3"/>
    <w:rsid w:val="00CF1095"/>
    <w:rsid w:val="00CF46A1"/>
    <w:rsid w:val="00CF5636"/>
    <w:rsid w:val="00D001A0"/>
    <w:rsid w:val="00D00238"/>
    <w:rsid w:val="00D0438D"/>
    <w:rsid w:val="00D07ACA"/>
    <w:rsid w:val="00D16C20"/>
    <w:rsid w:val="00D20D52"/>
    <w:rsid w:val="00D217A5"/>
    <w:rsid w:val="00D23BDE"/>
    <w:rsid w:val="00D25D76"/>
    <w:rsid w:val="00D307BF"/>
    <w:rsid w:val="00D32F44"/>
    <w:rsid w:val="00D42CE6"/>
    <w:rsid w:val="00D54390"/>
    <w:rsid w:val="00D57DA1"/>
    <w:rsid w:val="00D61154"/>
    <w:rsid w:val="00D61AAC"/>
    <w:rsid w:val="00D64076"/>
    <w:rsid w:val="00D74228"/>
    <w:rsid w:val="00D74371"/>
    <w:rsid w:val="00D830B2"/>
    <w:rsid w:val="00D87D1C"/>
    <w:rsid w:val="00D950D0"/>
    <w:rsid w:val="00D96051"/>
    <w:rsid w:val="00DA0C62"/>
    <w:rsid w:val="00DA2C9E"/>
    <w:rsid w:val="00DA53F6"/>
    <w:rsid w:val="00DB3516"/>
    <w:rsid w:val="00DB657A"/>
    <w:rsid w:val="00DC5268"/>
    <w:rsid w:val="00DD4CD3"/>
    <w:rsid w:val="00DD5648"/>
    <w:rsid w:val="00DD6793"/>
    <w:rsid w:val="00DE41FD"/>
    <w:rsid w:val="00DE5320"/>
    <w:rsid w:val="00DE7424"/>
    <w:rsid w:val="00DE7D68"/>
    <w:rsid w:val="00DF0282"/>
    <w:rsid w:val="00DF6687"/>
    <w:rsid w:val="00DF77A4"/>
    <w:rsid w:val="00E00B93"/>
    <w:rsid w:val="00E044EC"/>
    <w:rsid w:val="00E20C90"/>
    <w:rsid w:val="00E221FB"/>
    <w:rsid w:val="00E23E5B"/>
    <w:rsid w:val="00E26E62"/>
    <w:rsid w:val="00E2780F"/>
    <w:rsid w:val="00E27BD4"/>
    <w:rsid w:val="00E34E32"/>
    <w:rsid w:val="00E565C2"/>
    <w:rsid w:val="00E62CC4"/>
    <w:rsid w:val="00E6382A"/>
    <w:rsid w:val="00E70CDE"/>
    <w:rsid w:val="00E75697"/>
    <w:rsid w:val="00E81D59"/>
    <w:rsid w:val="00E841C1"/>
    <w:rsid w:val="00E84800"/>
    <w:rsid w:val="00E868E6"/>
    <w:rsid w:val="00E93878"/>
    <w:rsid w:val="00E94811"/>
    <w:rsid w:val="00E95BF0"/>
    <w:rsid w:val="00E96E6C"/>
    <w:rsid w:val="00EA19F4"/>
    <w:rsid w:val="00EA2A62"/>
    <w:rsid w:val="00EB0392"/>
    <w:rsid w:val="00EB4AF6"/>
    <w:rsid w:val="00EC1E94"/>
    <w:rsid w:val="00EC33A5"/>
    <w:rsid w:val="00EC4EFF"/>
    <w:rsid w:val="00ED6A0D"/>
    <w:rsid w:val="00EE210A"/>
    <w:rsid w:val="00EE4321"/>
    <w:rsid w:val="00EF0B73"/>
    <w:rsid w:val="00EF0EA4"/>
    <w:rsid w:val="00EF1C26"/>
    <w:rsid w:val="00EF28D5"/>
    <w:rsid w:val="00EF3D51"/>
    <w:rsid w:val="00EF3FFC"/>
    <w:rsid w:val="00F0020F"/>
    <w:rsid w:val="00F022D2"/>
    <w:rsid w:val="00F048B6"/>
    <w:rsid w:val="00F05546"/>
    <w:rsid w:val="00F11320"/>
    <w:rsid w:val="00F17D45"/>
    <w:rsid w:val="00F20AC7"/>
    <w:rsid w:val="00F23E81"/>
    <w:rsid w:val="00F2545B"/>
    <w:rsid w:val="00F2774C"/>
    <w:rsid w:val="00F328DC"/>
    <w:rsid w:val="00F362B4"/>
    <w:rsid w:val="00F451C8"/>
    <w:rsid w:val="00F504C0"/>
    <w:rsid w:val="00F66298"/>
    <w:rsid w:val="00F662E3"/>
    <w:rsid w:val="00F70C26"/>
    <w:rsid w:val="00F714B4"/>
    <w:rsid w:val="00F760DA"/>
    <w:rsid w:val="00F812DF"/>
    <w:rsid w:val="00F82BAA"/>
    <w:rsid w:val="00F91272"/>
    <w:rsid w:val="00F91E56"/>
    <w:rsid w:val="00F92F24"/>
    <w:rsid w:val="00FA23C9"/>
    <w:rsid w:val="00FA2AC0"/>
    <w:rsid w:val="00FA3456"/>
    <w:rsid w:val="00FA3725"/>
    <w:rsid w:val="00FA386D"/>
    <w:rsid w:val="00FA5543"/>
    <w:rsid w:val="00FB0B8A"/>
    <w:rsid w:val="00FB6568"/>
    <w:rsid w:val="00FD06E3"/>
    <w:rsid w:val="00FD08C6"/>
    <w:rsid w:val="00FD18EC"/>
    <w:rsid w:val="00FD6E86"/>
    <w:rsid w:val="00FE51DA"/>
    <w:rsid w:val="00FF0429"/>
    <w:rsid w:val="00FF1067"/>
    <w:rsid w:val="00FF1083"/>
    <w:rsid w:val="00FF7DAF"/>
    <w:rsid w:val="19050E0A"/>
    <w:rsid w:val="249D0383"/>
    <w:rsid w:val="4231B58E"/>
    <w:rsid w:val="4ADE2634"/>
    <w:rsid w:val="5FE01FFA"/>
    <w:rsid w:val="79632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DFC1EC"/>
  <w15:chartTrackingRefBased/>
  <w15:docId w15:val="{4FEFB788-9A14-47BA-8A5D-360F30E60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4D9"/>
    <w:rPr>
      <w:rFonts w:ascii="Times New Roman" w:eastAsia="Times New Roman" w:hAnsi="Times New Roman" w:cs="Times New Roman"/>
      <w:lang w:eastAsia="en-GB"/>
    </w:rPr>
  </w:style>
  <w:style w:type="paragraph" w:styleId="Heading1">
    <w:name w:val="heading 1"/>
    <w:basedOn w:val="Normal"/>
    <w:next w:val="Normal"/>
    <w:link w:val="Heading1Char"/>
    <w:qFormat/>
    <w:rsid w:val="00813141"/>
    <w:pPr>
      <w:keepNext/>
      <w:numPr>
        <w:numId w:val="15"/>
      </w:numPr>
      <w:spacing w:before="240" w:after="60"/>
      <w:outlineLvl w:val="0"/>
    </w:pPr>
    <w:rPr>
      <w:rFonts w:ascii="Brandon Grotesque Bold" w:hAnsi="Brandon Grotesque Bold"/>
      <w:b/>
      <w:bCs/>
      <w:kern w:val="32"/>
      <w:sz w:val="32"/>
      <w:szCs w:val="32"/>
      <w:lang w:val="en-GB" w:eastAsia="en-US"/>
    </w:rPr>
  </w:style>
  <w:style w:type="paragraph" w:styleId="Heading4">
    <w:name w:val="heading 4"/>
    <w:basedOn w:val="Normal"/>
    <w:next w:val="Normal"/>
    <w:link w:val="Heading4Char"/>
    <w:uiPriority w:val="9"/>
    <w:semiHidden/>
    <w:unhideWhenUsed/>
    <w:qFormat/>
    <w:rsid w:val="002E016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C61CE"/>
    <w:pPr>
      <w:tabs>
        <w:tab w:val="center" w:pos="4513"/>
        <w:tab w:val="right" w:pos="9026"/>
      </w:tabs>
    </w:pPr>
    <w:rPr>
      <w:rFonts w:asciiTheme="minorHAnsi" w:eastAsiaTheme="minorEastAsia" w:hAnsiTheme="minorHAnsi" w:cstheme="minorBidi"/>
      <w:sz w:val="22"/>
      <w:szCs w:val="22"/>
      <w:lang w:val="en-GB" w:eastAsia="zh-CN"/>
    </w:rPr>
  </w:style>
  <w:style w:type="character" w:customStyle="1" w:styleId="FooterChar">
    <w:name w:val="Footer Char"/>
    <w:basedOn w:val="DefaultParagraphFont"/>
    <w:link w:val="Footer"/>
    <w:uiPriority w:val="99"/>
    <w:rsid w:val="007C61CE"/>
    <w:rPr>
      <w:rFonts w:eastAsiaTheme="minorEastAsia"/>
      <w:sz w:val="22"/>
      <w:szCs w:val="22"/>
      <w:lang w:val="en-GB" w:eastAsia="zh-CN"/>
    </w:rPr>
  </w:style>
  <w:style w:type="table" w:styleId="TableGrid">
    <w:name w:val="Table Grid"/>
    <w:basedOn w:val="TableNormal"/>
    <w:uiPriority w:val="39"/>
    <w:rsid w:val="007C61CE"/>
    <w:rPr>
      <w:rFonts w:eastAsiaTheme="minorEastAsia"/>
      <w:sz w:val="22"/>
      <w:szCs w:val="22"/>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demodules--msteams-bridges-components-transcript-dist-es-src-transcripttranscripttextwhenenabledediting--2kco3">
    <w:name w:val="node_modules--msteams-bridges-components-transcript-dist-es-src-transcript__transcripttextwhenenabledediting--2kco3"/>
    <w:basedOn w:val="DefaultParagraphFont"/>
    <w:rsid w:val="007C61CE"/>
  </w:style>
  <w:style w:type="paragraph" w:styleId="ListParagraph">
    <w:name w:val="List Paragraph"/>
    <w:basedOn w:val="Normal"/>
    <w:uiPriority w:val="34"/>
    <w:qFormat/>
    <w:rsid w:val="00776D4B"/>
    <w:pPr>
      <w:ind w:left="720"/>
      <w:contextualSpacing/>
    </w:pPr>
  </w:style>
  <w:style w:type="paragraph" w:styleId="Header">
    <w:name w:val="header"/>
    <w:basedOn w:val="Normal"/>
    <w:link w:val="HeaderChar"/>
    <w:uiPriority w:val="99"/>
    <w:unhideWhenUsed/>
    <w:rsid w:val="009F7020"/>
    <w:pPr>
      <w:tabs>
        <w:tab w:val="center" w:pos="4680"/>
        <w:tab w:val="right" w:pos="9360"/>
      </w:tabs>
    </w:pPr>
  </w:style>
  <w:style w:type="character" w:customStyle="1" w:styleId="HeaderChar">
    <w:name w:val="Header Char"/>
    <w:basedOn w:val="DefaultParagraphFont"/>
    <w:link w:val="Header"/>
    <w:uiPriority w:val="99"/>
    <w:rsid w:val="009F7020"/>
    <w:rPr>
      <w:rFonts w:ascii="Times New Roman" w:eastAsia="Times New Roman" w:hAnsi="Times New Roman" w:cs="Times New Roman"/>
      <w:lang w:eastAsia="en-GB"/>
    </w:rPr>
  </w:style>
  <w:style w:type="table" w:styleId="ListTable3">
    <w:name w:val="List Table 3"/>
    <w:basedOn w:val="TableNormal"/>
    <w:uiPriority w:val="48"/>
    <w:rsid w:val="00E27BD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
    <w:name w:val="List Table 31"/>
    <w:basedOn w:val="TableNormal"/>
    <w:next w:val="ListTable3"/>
    <w:uiPriority w:val="48"/>
    <w:rsid w:val="00F662E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Heading1Char">
    <w:name w:val="Heading 1 Char"/>
    <w:basedOn w:val="DefaultParagraphFont"/>
    <w:link w:val="Heading1"/>
    <w:rsid w:val="00813141"/>
    <w:rPr>
      <w:rFonts w:ascii="Brandon Grotesque Bold" w:eastAsia="Times New Roman" w:hAnsi="Brandon Grotesque Bold" w:cs="Times New Roman"/>
      <w:b/>
      <w:bCs/>
      <w:kern w:val="32"/>
      <w:sz w:val="32"/>
      <w:szCs w:val="32"/>
      <w:lang w:val="en-GB"/>
    </w:rPr>
  </w:style>
  <w:style w:type="paragraph" w:styleId="NormalWeb">
    <w:name w:val="Normal (Web)"/>
    <w:basedOn w:val="Normal"/>
    <w:uiPriority w:val="99"/>
    <w:rsid w:val="008E1140"/>
    <w:pPr>
      <w:spacing w:before="100" w:beforeAutospacing="1" w:after="100" w:afterAutospacing="1"/>
    </w:pPr>
    <w:rPr>
      <w:rFonts w:ascii="Avenir LT Std 45 Book" w:hAnsi="Avenir LT Std 45 Book"/>
      <w:lang w:val="en-GB" w:eastAsia="en-US"/>
    </w:rPr>
  </w:style>
  <w:style w:type="character" w:styleId="Hyperlink">
    <w:name w:val="Hyperlink"/>
    <w:uiPriority w:val="99"/>
    <w:rsid w:val="008E1140"/>
    <w:rPr>
      <w:color w:val="0000FF"/>
      <w:u w:val="single"/>
    </w:rPr>
  </w:style>
  <w:style w:type="paragraph" w:styleId="TOC1">
    <w:name w:val="toc 1"/>
    <w:basedOn w:val="Normal"/>
    <w:next w:val="Normal"/>
    <w:autoRedefine/>
    <w:uiPriority w:val="39"/>
    <w:unhideWhenUsed/>
    <w:qFormat/>
    <w:rsid w:val="007C112A"/>
    <w:pPr>
      <w:tabs>
        <w:tab w:val="left" w:pos="480"/>
        <w:tab w:val="right" w:leader="dot" w:pos="9595"/>
      </w:tabs>
      <w:spacing w:before="360" w:line="360" w:lineRule="auto"/>
    </w:pPr>
    <w:rPr>
      <w:rFonts w:ascii="Avenir Next LT Pro" w:hAnsi="Avenir Next LT Pro"/>
      <w:b/>
      <w:bCs/>
      <w:caps/>
      <w:noProof/>
      <w:lang w:val="en-GB" w:eastAsia="en-US"/>
    </w:rPr>
  </w:style>
  <w:style w:type="character" w:styleId="CommentReference">
    <w:name w:val="annotation reference"/>
    <w:uiPriority w:val="99"/>
    <w:rsid w:val="004E5A26"/>
    <w:rPr>
      <w:sz w:val="16"/>
      <w:szCs w:val="16"/>
    </w:rPr>
  </w:style>
  <w:style w:type="paragraph" w:styleId="CommentText">
    <w:name w:val="annotation text"/>
    <w:basedOn w:val="Normal"/>
    <w:link w:val="CommentTextChar"/>
    <w:uiPriority w:val="99"/>
    <w:rsid w:val="004E5A26"/>
    <w:rPr>
      <w:sz w:val="20"/>
      <w:szCs w:val="20"/>
      <w:lang w:val="en-GB" w:eastAsia="en-US"/>
    </w:rPr>
  </w:style>
  <w:style w:type="character" w:customStyle="1" w:styleId="CommentTextChar">
    <w:name w:val="Comment Text Char"/>
    <w:basedOn w:val="DefaultParagraphFont"/>
    <w:link w:val="CommentText"/>
    <w:uiPriority w:val="99"/>
    <w:rsid w:val="004E5A26"/>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965B8"/>
    <w:rPr>
      <w:b/>
      <w:bCs/>
      <w:lang w:val="en-US" w:eastAsia="en-GB"/>
    </w:rPr>
  </w:style>
  <w:style w:type="character" w:customStyle="1" w:styleId="CommentSubjectChar">
    <w:name w:val="Comment Subject Char"/>
    <w:basedOn w:val="CommentTextChar"/>
    <w:link w:val="CommentSubject"/>
    <w:uiPriority w:val="99"/>
    <w:semiHidden/>
    <w:rsid w:val="004965B8"/>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4D3EAE"/>
    <w:rPr>
      <w:rFonts w:ascii="Times New Roman" w:eastAsia="Times New Roman" w:hAnsi="Times New Roman" w:cs="Times New Roman"/>
      <w:lang w:eastAsia="en-GB"/>
    </w:rPr>
  </w:style>
  <w:style w:type="character" w:styleId="Mention">
    <w:name w:val="Mention"/>
    <w:basedOn w:val="DefaultParagraphFont"/>
    <w:uiPriority w:val="99"/>
    <w:unhideWhenUsed/>
    <w:rsid w:val="00B56441"/>
    <w:rPr>
      <w:color w:val="2B579A"/>
      <w:shd w:val="clear" w:color="auto" w:fill="E1DFDD"/>
    </w:rPr>
  </w:style>
  <w:style w:type="character" w:customStyle="1" w:styleId="Heading4Char">
    <w:name w:val="Heading 4 Char"/>
    <w:basedOn w:val="DefaultParagraphFont"/>
    <w:link w:val="Heading4"/>
    <w:uiPriority w:val="9"/>
    <w:semiHidden/>
    <w:rsid w:val="002E0161"/>
    <w:rPr>
      <w:rFonts w:asciiTheme="majorHAnsi" w:eastAsiaTheme="majorEastAsia" w:hAnsiTheme="majorHAnsi" w:cstheme="majorBidi"/>
      <w:i/>
      <w:iCs/>
      <w:color w:val="2F5496" w:themeColor="accent1" w:themeShade="BF"/>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17837">
      <w:bodyDiv w:val="1"/>
      <w:marLeft w:val="0"/>
      <w:marRight w:val="0"/>
      <w:marTop w:val="0"/>
      <w:marBottom w:val="0"/>
      <w:divBdr>
        <w:top w:val="none" w:sz="0" w:space="0" w:color="auto"/>
        <w:left w:val="none" w:sz="0" w:space="0" w:color="auto"/>
        <w:bottom w:val="none" w:sz="0" w:space="0" w:color="auto"/>
        <w:right w:val="none" w:sz="0" w:space="0" w:color="auto"/>
      </w:divBdr>
    </w:div>
    <w:div w:id="107700696">
      <w:bodyDiv w:val="1"/>
      <w:marLeft w:val="0"/>
      <w:marRight w:val="0"/>
      <w:marTop w:val="0"/>
      <w:marBottom w:val="0"/>
      <w:divBdr>
        <w:top w:val="none" w:sz="0" w:space="0" w:color="auto"/>
        <w:left w:val="none" w:sz="0" w:space="0" w:color="auto"/>
        <w:bottom w:val="none" w:sz="0" w:space="0" w:color="auto"/>
        <w:right w:val="none" w:sz="0" w:space="0" w:color="auto"/>
      </w:divBdr>
    </w:div>
    <w:div w:id="118039733">
      <w:bodyDiv w:val="1"/>
      <w:marLeft w:val="0"/>
      <w:marRight w:val="0"/>
      <w:marTop w:val="0"/>
      <w:marBottom w:val="0"/>
      <w:divBdr>
        <w:top w:val="none" w:sz="0" w:space="0" w:color="auto"/>
        <w:left w:val="none" w:sz="0" w:space="0" w:color="auto"/>
        <w:bottom w:val="none" w:sz="0" w:space="0" w:color="auto"/>
        <w:right w:val="none" w:sz="0" w:space="0" w:color="auto"/>
      </w:divBdr>
    </w:div>
    <w:div w:id="221212928">
      <w:bodyDiv w:val="1"/>
      <w:marLeft w:val="0"/>
      <w:marRight w:val="0"/>
      <w:marTop w:val="0"/>
      <w:marBottom w:val="0"/>
      <w:divBdr>
        <w:top w:val="none" w:sz="0" w:space="0" w:color="auto"/>
        <w:left w:val="none" w:sz="0" w:space="0" w:color="auto"/>
        <w:bottom w:val="none" w:sz="0" w:space="0" w:color="auto"/>
        <w:right w:val="none" w:sz="0" w:space="0" w:color="auto"/>
      </w:divBdr>
      <w:divsChild>
        <w:div w:id="691492200">
          <w:marLeft w:val="0"/>
          <w:marRight w:val="0"/>
          <w:marTop w:val="0"/>
          <w:marBottom w:val="0"/>
          <w:divBdr>
            <w:top w:val="none" w:sz="0" w:space="0" w:color="auto"/>
            <w:left w:val="none" w:sz="0" w:space="0" w:color="auto"/>
            <w:bottom w:val="none" w:sz="0" w:space="0" w:color="auto"/>
            <w:right w:val="none" w:sz="0" w:space="0" w:color="auto"/>
          </w:divBdr>
        </w:div>
      </w:divsChild>
    </w:div>
    <w:div w:id="249002985">
      <w:bodyDiv w:val="1"/>
      <w:marLeft w:val="0"/>
      <w:marRight w:val="0"/>
      <w:marTop w:val="0"/>
      <w:marBottom w:val="0"/>
      <w:divBdr>
        <w:top w:val="none" w:sz="0" w:space="0" w:color="auto"/>
        <w:left w:val="none" w:sz="0" w:space="0" w:color="auto"/>
        <w:bottom w:val="none" w:sz="0" w:space="0" w:color="auto"/>
        <w:right w:val="none" w:sz="0" w:space="0" w:color="auto"/>
      </w:divBdr>
    </w:div>
    <w:div w:id="253516800">
      <w:bodyDiv w:val="1"/>
      <w:marLeft w:val="0"/>
      <w:marRight w:val="0"/>
      <w:marTop w:val="0"/>
      <w:marBottom w:val="0"/>
      <w:divBdr>
        <w:top w:val="none" w:sz="0" w:space="0" w:color="auto"/>
        <w:left w:val="none" w:sz="0" w:space="0" w:color="auto"/>
        <w:bottom w:val="none" w:sz="0" w:space="0" w:color="auto"/>
        <w:right w:val="none" w:sz="0" w:space="0" w:color="auto"/>
      </w:divBdr>
    </w:div>
    <w:div w:id="358745639">
      <w:bodyDiv w:val="1"/>
      <w:marLeft w:val="0"/>
      <w:marRight w:val="0"/>
      <w:marTop w:val="0"/>
      <w:marBottom w:val="0"/>
      <w:divBdr>
        <w:top w:val="none" w:sz="0" w:space="0" w:color="auto"/>
        <w:left w:val="none" w:sz="0" w:space="0" w:color="auto"/>
        <w:bottom w:val="none" w:sz="0" w:space="0" w:color="auto"/>
        <w:right w:val="none" w:sz="0" w:space="0" w:color="auto"/>
      </w:divBdr>
      <w:divsChild>
        <w:div w:id="696008305">
          <w:marLeft w:val="0"/>
          <w:marRight w:val="0"/>
          <w:marTop w:val="0"/>
          <w:marBottom w:val="0"/>
          <w:divBdr>
            <w:top w:val="none" w:sz="0" w:space="0" w:color="auto"/>
            <w:left w:val="none" w:sz="0" w:space="0" w:color="auto"/>
            <w:bottom w:val="none" w:sz="0" w:space="0" w:color="auto"/>
            <w:right w:val="none" w:sz="0" w:space="0" w:color="auto"/>
          </w:divBdr>
        </w:div>
      </w:divsChild>
    </w:div>
    <w:div w:id="420108471">
      <w:bodyDiv w:val="1"/>
      <w:marLeft w:val="0"/>
      <w:marRight w:val="0"/>
      <w:marTop w:val="0"/>
      <w:marBottom w:val="0"/>
      <w:divBdr>
        <w:top w:val="none" w:sz="0" w:space="0" w:color="auto"/>
        <w:left w:val="none" w:sz="0" w:space="0" w:color="auto"/>
        <w:bottom w:val="none" w:sz="0" w:space="0" w:color="auto"/>
        <w:right w:val="none" w:sz="0" w:space="0" w:color="auto"/>
      </w:divBdr>
    </w:div>
    <w:div w:id="440730768">
      <w:bodyDiv w:val="1"/>
      <w:marLeft w:val="0"/>
      <w:marRight w:val="0"/>
      <w:marTop w:val="0"/>
      <w:marBottom w:val="0"/>
      <w:divBdr>
        <w:top w:val="none" w:sz="0" w:space="0" w:color="auto"/>
        <w:left w:val="none" w:sz="0" w:space="0" w:color="auto"/>
        <w:bottom w:val="none" w:sz="0" w:space="0" w:color="auto"/>
        <w:right w:val="none" w:sz="0" w:space="0" w:color="auto"/>
      </w:divBdr>
      <w:divsChild>
        <w:div w:id="1623997178">
          <w:marLeft w:val="0"/>
          <w:marRight w:val="0"/>
          <w:marTop w:val="0"/>
          <w:marBottom w:val="0"/>
          <w:divBdr>
            <w:top w:val="none" w:sz="0" w:space="0" w:color="auto"/>
            <w:left w:val="none" w:sz="0" w:space="0" w:color="auto"/>
            <w:bottom w:val="none" w:sz="0" w:space="0" w:color="auto"/>
            <w:right w:val="none" w:sz="0" w:space="0" w:color="auto"/>
          </w:divBdr>
        </w:div>
      </w:divsChild>
    </w:div>
    <w:div w:id="478377288">
      <w:bodyDiv w:val="1"/>
      <w:marLeft w:val="0"/>
      <w:marRight w:val="0"/>
      <w:marTop w:val="0"/>
      <w:marBottom w:val="0"/>
      <w:divBdr>
        <w:top w:val="none" w:sz="0" w:space="0" w:color="auto"/>
        <w:left w:val="none" w:sz="0" w:space="0" w:color="auto"/>
        <w:bottom w:val="none" w:sz="0" w:space="0" w:color="auto"/>
        <w:right w:val="none" w:sz="0" w:space="0" w:color="auto"/>
      </w:divBdr>
      <w:divsChild>
        <w:div w:id="1028022396">
          <w:marLeft w:val="0"/>
          <w:marRight w:val="0"/>
          <w:marTop w:val="0"/>
          <w:marBottom w:val="0"/>
          <w:divBdr>
            <w:top w:val="none" w:sz="0" w:space="0" w:color="auto"/>
            <w:left w:val="none" w:sz="0" w:space="0" w:color="auto"/>
            <w:bottom w:val="none" w:sz="0" w:space="0" w:color="auto"/>
            <w:right w:val="none" w:sz="0" w:space="0" w:color="auto"/>
          </w:divBdr>
        </w:div>
      </w:divsChild>
    </w:div>
    <w:div w:id="551962519">
      <w:bodyDiv w:val="1"/>
      <w:marLeft w:val="0"/>
      <w:marRight w:val="0"/>
      <w:marTop w:val="0"/>
      <w:marBottom w:val="0"/>
      <w:divBdr>
        <w:top w:val="none" w:sz="0" w:space="0" w:color="auto"/>
        <w:left w:val="none" w:sz="0" w:space="0" w:color="auto"/>
        <w:bottom w:val="none" w:sz="0" w:space="0" w:color="auto"/>
        <w:right w:val="none" w:sz="0" w:space="0" w:color="auto"/>
      </w:divBdr>
    </w:div>
    <w:div w:id="641153516">
      <w:bodyDiv w:val="1"/>
      <w:marLeft w:val="0"/>
      <w:marRight w:val="0"/>
      <w:marTop w:val="0"/>
      <w:marBottom w:val="0"/>
      <w:divBdr>
        <w:top w:val="none" w:sz="0" w:space="0" w:color="auto"/>
        <w:left w:val="none" w:sz="0" w:space="0" w:color="auto"/>
        <w:bottom w:val="none" w:sz="0" w:space="0" w:color="auto"/>
        <w:right w:val="none" w:sz="0" w:space="0" w:color="auto"/>
      </w:divBdr>
    </w:div>
    <w:div w:id="691760521">
      <w:bodyDiv w:val="1"/>
      <w:marLeft w:val="0"/>
      <w:marRight w:val="0"/>
      <w:marTop w:val="0"/>
      <w:marBottom w:val="0"/>
      <w:divBdr>
        <w:top w:val="none" w:sz="0" w:space="0" w:color="auto"/>
        <w:left w:val="none" w:sz="0" w:space="0" w:color="auto"/>
        <w:bottom w:val="none" w:sz="0" w:space="0" w:color="auto"/>
        <w:right w:val="none" w:sz="0" w:space="0" w:color="auto"/>
      </w:divBdr>
      <w:divsChild>
        <w:div w:id="624625038">
          <w:marLeft w:val="0"/>
          <w:marRight w:val="0"/>
          <w:marTop w:val="0"/>
          <w:marBottom w:val="0"/>
          <w:divBdr>
            <w:top w:val="none" w:sz="0" w:space="0" w:color="auto"/>
            <w:left w:val="none" w:sz="0" w:space="0" w:color="auto"/>
            <w:bottom w:val="none" w:sz="0" w:space="0" w:color="auto"/>
            <w:right w:val="none" w:sz="0" w:space="0" w:color="auto"/>
          </w:divBdr>
        </w:div>
      </w:divsChild>
    </w:div>
    <w:div w:id="815950347">
      <w:bodyDiv w:val="1"/>
      <w:marLeft w:val="0"/>
      <w:marRight w:val="0"/>
      <w:marTop w:val="0"/>
      <w:marBottom w:val="0"/>
      <w:divBdr>
        <w:top w:val="none" w:sz="0" w:space="0" w:color="auto"/>
        <w:left w:val="none" w:sz="0" w:space="0" w:color="auto"/>
        <w:bottom w:val="none" w:sz="0" w:space="0" w:color="auto"/>
        <w:right w:val="none" w:sz="0" w:space="0" w:color="auto"/>
      </w:divBdr>
      <w:divsChild>
        <w:div w:id="1794405198">
          <w:marLeft w:val="0"/>
          <w:marRight w:val="0"/>
          <w:marTop w:val="0"/>
          <w:marBottom w:val="0"/>
          <w:divBdr>
            <w:top w:val="none" w:sz="0" w:space="0" w:color="auto"/>
            <w:left w:val="none" w:sz="0" w:space="0" w:color="auto"/>
            <w:bottom w:val="none" w:sz="0" w:space="0" w:color="auto"/>
            <w:right w:val="none" w:sz="0" w:space="0" w:color="auto"/>
          </w:divBdr>
        </w:div>
      </w:divsChild>
    </w:div>
    <w:div w:id="954094011">
      <w:bodyDiv w:val="1"/>
      <w:marLeft w:val="0"/>
      <w:marRight w:val="0"/>
      <w:marTop w:val="0"/>
      <w:marBottom w:val="0"/>
      <w:divBdr>
        <w:top w:val="none" w:sz="0" w:space="0" w:color="auto"/>
        <w:left w:val="none" w:sz="0" w:space="0" w:color="auto"/>
        <w:bottom w:val="none" w:sz="0" w:space="0" w:color="auto"/>
        <w:right w:val="none" w:sz="0" w:space="0" w:color="auto"/>
      </w:divBdr>
      <w:divsChild>
        <w:div w:id="1425958340">
          <w:marLeft w:val="0"/>
          <w:marRight w:val="0"/>
          <w:marTop w:val="0"/>
          <w:marBottom w:val="0"/>
          <w:divBdr>
            <w:top w:val="none" w:sz="0" w:space="0" w:color="auto"/>
            <w:left w:val="none" w:sz="0" w:space="0" w:color="auto"/>
            <w:bottom w:val="none" w:sz="0" w:space="0" w:color="auto"/>
            <w:right w:val="none" w:sz="0" w:space="0" w:color="auto"/>
          </w:divBdr>
        </w:div>
      </w:divsChild>
    </w:div>
    <w:div w:id="1000544375">
      <w:bodyDiv w:val="1"/>
      <w:marLeft w:val="0"/>
      <w:marRight w:val="0"/>
      <w:marTop w:val="0"/>
      <w:marBottom w:val="0"/>
      <w:divBdr>
        <w:top w:val="none" w:sz="0" w:space="0" w:color="auto"/>
        <w:left w:val="none" w:sz="0" w:space="0" w:color="auto"/>
        <w:bottom w:val="none" w:sz="0" w:space="0" w:color="auto"/>
        <w:right w:val="none" w:sz="0" w:space="0" w:color="auto"/>
      </w:divBdr>
    </w:div>
    <w:div w:id="1066681070">
      <w:bodyDiv w:val="1"/>
      <w:marLeft w:val="0"/>
      <w:marRight w:val="0"/>
      <w:marTop w:val="0"/>
      <w:marBottom w:val="0"/>
      <w:divBdr>
        <w:top w:val="none" w:sz="0" w:space="0" w:color="auto"/>
        <w:left w:val="none" w:sz="0" w:space="0" w:color="auto"/>
        <w:bottom w:val="none" w:sz="0" w:space="0" w:color="auto"/>
        <w:right w:val="none" w:sz="0" w:space="0" w:color="auto"/>
      </w:divBdr>
      <w:divsChild>
        <w:div w:id="2011786970">
          <w:marLeft w:val="0"/>
          <w:marRight w:val="0"/>
          <w:marTop w:val="0"/>
          <w:marBottom w:val="0"/>
          <w:divBdr>
            <w:top w:val="none" w:sz="0" w:space="0" w:color="auto"/>
            <w:left w:val="none" w:sz="0" w:space="0" w:color="auto"/>
            <w:bottom w:val="none" w:sz="0" w:space="0" w:color="auto"/>
            <w:right w:val="none" w:sz="0" w:space="0" w:color="auto"/>
          </w:divBdr>
        </w:div>
      </w:divsChild>
    </w:div>
    <w:div w:id="1097944951">
      <w:bodyDiv w:val="1"/>
      <w:marLeft w:val="0"/>
      <w:marRight w:val="0"/>
      <w:marTop w:val="0"/>
      <w:marBottom w:val="0"/>
      <w:divBdr>
        <w:top w:val="none" w:sz="0" w:space="0" w:color="auto"/>
        <w:left w:val="none" w:sz="0" w:space="0" w:color="auto"/>
        <w:bottom w:val="none" w:sz="0" w:space="0" w:color="auto"/>
        <w:right w:val="none" w:sz="0" w:space="0" w:color="auto"/>
      </w:divBdr>
    </w:div>
    <w:div w:id="1132139816">
      <w:bodyDiv w:val="1"/>
      <w:marLeft w:val="0"/>
      <w:marRight w:val="0"/>
      <w:marTop w:val="0"/>
      <w:marBottom w:val="0"/>
      <w:divBdr>
        <w:top w:val="none" w:sz="0" w:space="0" w:color="auto"/>
        <w:left w:val="none" w:sz="0" w:space="0" w:color="auto"/>
        <w:bottom w:val="none" w:sz="0" w:space="0" w:color="auto"/>
        <w:right w:val="none" w:sz="0" w:space="0" w:color="auto"/>
      </w:divBdr>
    </w:div>
    <w:div w:id="1199319034">
      <w:bodyDiv w:val="1"/>
      <w:marLeft w:val="0"/>
      <w:marRight w:val="0"/>
      <w:marTop w:val="0"/>
      <w:marBottom w:val="0"/>
      <w:divBdr>
        <w:top w:val="none" w:sz="0" w:space="0" w:color="auto"/>
        <w:left w:val="none" w:sz="0" w:space="0" w:color="auto"/>
        <w:bottom w:val="none" w:sz="0" w:space="0" w:color="auto"/>
        <w:right w:val="none" w:sz="0" w:space="0" w:color="auto"/>
      </w:divBdr>
      <w:divsChild>
        <w:div w:id="1424762264">
          <w:marLeft w:val="0"/>
          <w:marRight w:val="0"/>
          <w:marTop w:val="0"/>
          <w:marBottom w:val="0"/>
          <w:divBdr>
            <w:top w:val="none" w:sz="0" w:space="0" w:color="auto"/>
            <w:left w:val="none" w:sz="0" w:space="0" w:color="auto"/>
            <w:bottom w:val="none" w:sz="0" w:space="0" w:color="auto"/>
            <w:right w:val="none" w:sz="0" w:space="0" w:color="auto"/>
          </w:divBdr>
        </w:div>
      </w:divsChild>
    </w:div>
    <w:div w:id="1219515613">
      <w:bodyDiv w:val="1"/>
      <w:marLeft w:val="0"/>
      <w:marRight w:val="0"/>
      <w:marTop w:val="0"/>
      <w:marBottom w:val="0"/>
      <w:divBdr>
        <w:top w:val="none" w:sz="0" w:space="0" w:color="auto"/>
        <w:left w:val="none" w:sz="0" w:space="0" w:color="auto"/>
        <w:bottom w:val="none" w:sz="0" w:space="0" w:color="auto"/>
        <w:right w:val="none" w:sz="0" w:space="0" w:color="auto"/>
      </w:divBdr>
      <w:divsChild>
        <w:div w:id="60754299">
          <w:marLeft w:val="0"/>
          <w:marRight w:val="0"/>
          <w:marTop w:val="0"/>
          <w:marBottom w:val="0"/>
          <w:divBdr>
            <w:top w:val="none" w:sz="0" w:space="0" w:color="auto"/>
            <w:left w:val="none" w:sz="0" w:space="0" w:color="auto"/>
            <w:bottom w:val="none" w:sz="0" w:space="0" w:color="auto"/>
            <w:right w:val="none" w:sz="0" w:space="0" w:color="auto"/>
          </w:divBdr>
          <w:divsChild>
            <w:div w:id="1619143359">
              <w:marLeft w:val="0"/>
              <w:marRight w:val="0"/>
              <w:marTop w:val="0"/>
              <w:marBottom w:val="0"/>
              <w:divBdr>
                <w:top w:val="none" w:sz="0" w:space="0" w:color="auto"/>
                <w:left w:val="none" w:sz="0" w:space="0" w:color="auto"/>
                <w:bottom w:val="none" w:sz="0" w:space="0" w:color="auto"/>
                <w:right w:val="none" w:sz="0" w:space="0" w:color="auto"/>
              </w:divBdr>
              <w:divsChild>
                <w:div w:id="1003119959">
                  <w:marLeft w:val="0"/>
                  <w:marRight w:val="0"/>
                  <w:marTop w:val="0"/>
                  <w:marBottom w:val="0"/>
                  <w:divBdr>
                    <w:top w:val="none" w:sz="0" w:space="0" w:color="auto"/>
                    <w:left w:val="none" w:sz="0" w:space="0" w:color="auto"/>
                    <w:bottom w:val="none" w:sz="0" w:space="0" w:color="auto"/>
                    <w:right w:val="none" w:sz="0" w:space="0" w:color="auto"/>
                  </w:divBdr>
                  <w:divsChild>
                    <w:div w:id="179544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310098">
      <w:bodyDiv w:val="1"/>
      <w:marLeft w:val="0"/>
      <w:marRight w:val="0"/>
      <w:marTop w:val="0"/>
      <w:marBottom w:val="0"/>
      <w:divBdr>
        <w:top w:val="none" w:sz="0" w:space="0" w:color="auto"/>
        <w:left w:val="none" w:sz="0" w:space="0" w:color="auto"/>
        <w:bottom w:val="none" w:sz="0" w:space="0" w:color="auto"/>
        <w:right w:val="none" w:sz="0" w:space="0" w:color="auto"/>
      </w:divBdr>
    </w:div>
    <w:div w:id="1507548377">
      <w:bodyDiv w:val="1"/>
      <w:marLeft w:val="0"/>
      <w:marRight w:val="0"/>
      <w:marTop w:val="0"/>
      <w:marBottom w:val="0"/>
      <w:divBdr>
        <w:top w:val="none" w:sz="0" w:space="0" w:color="auto"/>
        <w:left w:val="none" w:sz="0" w:space="0" w:color="auto"/>
        <w:bottom w:val="none" w:sz="0" w:space="0" w:color="auto"/>
        <w:right w:val="none" w:sz="0" w:space="0" w:color="auto"/>
      </w:divBdr>
    </w:div>
    <w:div w:id="1514108789">
      <w:bodyDiv w:val="1"/>
      <w:marLeft w:val="0"/>
      <w:marRight w:val="0"/>
      <w:marTop w:val="0"/>
      <w:marBottom w:val="0"/>
      <w:divBdr>
        <w:top w:val="none" w:sz="0" w:space="0" w:color="auto"/>
        <w:left w:val="none" w:sz="0" w:space="0" w:color="auto"/>
        <w:bottom w:val="none" w:sz="0" w:space="0" w:color="auto"/>
        <w:right w:val="none" w:sz="0" w:space="0" w:color="auto"/>
      </w:divBdr>
      <w:divsChild>
        <w:div w:id="755173329">
          <w:marLeft w:val="0"/>
          <w:marRight w:val="0"/>
          <w:marTop w:val="0"/>
          <w:marBottom w:val="0"/>
          <w:divBdr>
            <w:top w:val="none" w:sz="0" w:space="0" w:color="auto"/>
            <w:left w:val="none" w:sz="0" w:space="0" w:color="auto"/>
            <w:bottom w:val="none" w:sz="0" w:space="0" w:color="auto"/>
            <w:right w:val="none" w:sz="0" w:space="0" w:color="auto"/>
          </w:divBdr>
        </w:div>
      </w:divsChild>
    </w:div>
    <w:div w:id="1531838931">
      <w:bodyDiv w:val="1"/>
      <w:marLeft w:val="0"/>
      <w:marRight w:val="0"/>
      <w:marTop w:val="0"/>
      <w:marBottom w:val="0"/>
      <w:divBdr>
        <w:top w:val="none" w:sz="0" w:space="0" w:color="auto"/>
        <w:left w:val="none" w:sz="0" w:space="0" w:color="auto"/>
        <w:bottom w:val="none" w:sz="0" w:space="0" w:color="auto"/>
        <w:right w:val="none" w:sz="0" w:space="0" w:color="auto"/>
      </w:divBdr>
    </w:div>
    <w:div w:id="1556548169">
      <w:bodyDiv w:val="1"/>
      <w:marLeft w:val="0"/>
      <w:marRight w:val="0"/>
      <w:marTop w:val="0"/>
      <w:marBottom w:val="0"/>
      <w:divBdr>
        <w:top w:val="none" w:sz="0" w:space="0" w:color="auto"/>
        <w:left w:val="none" w:sz="0" w:space="0" w:color="auto"/>
        <w:bottom w:val="none" w:sz="0" w:space="0" w:color="auto"/>
        <w:right w:val="none" w:sz="0" w:space="0" w:color="auto"/>
      </w:divBdr>
    </w:div>
    <w:div w:id="1569923851">
      <w:bodyDiv w:val="1"/>
      <w:marLeft w:val="0"/>
      <w:marRight w:val="0"/>
      <w:marTop w:val="0"/>
      <w:marBottom w:val="0"/>
      <w:divBdr>
        <w:top w:val="none" w:sz="0" w:space="0" w:color="auto"/>
        <w:left w:val="none" w:sz="0" w:space="0" w:color="auto"/>
        <w:bottom w:val="none" w:sz="0" w:space="0" w:color="auto"/>
        <w:right w:val="none" w:sz="0" w:space="0" w:color="auto"/>
      </w:divBdr>
    </w:div>
    <w:div w:id="1638609557">
      <w:bodyDiv w:val="1"/>
      <w:marLeft w:val="0"/>
      <w:marRight w:val="0"/>
      <w:marTop w:val="0"/>
      <w:marBottom w:val="0"/>
      <w:divBdr>
        <w:top w:val="none" w:sz="0" w:space="0" w:color="auto"/>
        <w:left w:val="none" w:sz="0" w:space="0" w:color="auto"/>
        <w:bottom w:val="none" w:sz="0" w:space="0" w:color="auto"/>
        <w:right w:val="none" w:sz="0" w:space="0" w:color="auto"/>
      </w:divBdr>
    </w:div>
    <w:div w:id="1732342975">
      <w:bodyDiv w:val="1"/>
      <w:marLeft w:val="0"/>
      <w:marRight w:val="0"/>
      <w:marTop w:val="0"/>
      <w:marBottom w:val="0"/>
      <w:divBdr>
        <w:top w:val="none" w:sz="0" w:space="0" w:color="auto"/>
        <w:left w:val="none" w:sz="0" w:space="0" w:color="auto"/>
        <w:bottom w:val="none" w:sz="0" w:space="0" w:color="auto"/>
        <w:right w:val="none" w:sz="0" w:space="0" w:color="auto"/>
      </w:divBdr>
    </w:div>
    <w:div w:id="1763843105">
      <w:bodyDiv w:val="1"/>
      <w:marLeft w:val="0"/>
      <w:marRight w:val="0"/>
      <w:marTop w:val="0"/>
      <w:marBottom w:val="0"/>
      <w:divBdr>
        <w:top w:val="none" w:sz="0" w:space="0" w:color="auto"/>
        <w:left w:val="none" w:sz="0" w:space="0" w:color="auto"/>
        <w:bottom w:val="none" w:sz="0" w:space="0" w:color="auto"/>
        <w:right w:val="none" w:sz="0" w:space="0" w:color="auto"/>
      </w:divBdr>
      <w:divsChild>
        <w:div w:id="1863665345">
          <w:marLeft w:val="0"/>
          <w:marRight w:val="0"/>
          <w:marTop w:val="0"/>
          <w:marBottom w:val="0"/>
          <w:divBdr>
            <w:top w:val="none" w:sz="0" w:space="0" w:color="auto"/>
            <w:left w:val="none" w:sz="0" w:space="0" w:color="auto"/>
            <w:bottom w:val="none" w:sz="0" w:space="0" w:color="auto"/>
            <w:right w:val="none" w:sz="0" w:space="0" w:color="auto"/>
          </w:divBdr>
        </w:div>
      </w:divsChild>
    </w:div>
    <w:div w:id="1780756817">
      <w:bodyDiv w:val="1"/>
      <w:marLeft w:val="0"/>
      <w:marRight w:val="0"/>
      <w:marTop w:val="0"/>
      <w:marBottom w:val="0"/>
      <w:divBdr>
        <w:top w:val="none" w:sz="0" w:space="0" w:color="auto"/>
        <w:left w:val="none" w:sz="0" w:space="0" w:color="auto"/>
        <w:bottom w:val="none" w:sz="0" w:space="0" w:color="auto"/>
        <w:right w:val="none" w:sz="0" w:space="0" w:color="auto"/>
      </w:divBdr>
      <w:divsChild>
        <w:div w:id="1151289448">
          <w:marLeft w:val="0"/>
          <w:marRight w:val="0"/>
          <w:marTop w:val="0"/>
          <w:marBottom w:val="0"/>
          <w:divBdr>
            <w:top w:val="none" w:sz="0" w:space="0" w:color="auto"/>
            <w:left w:val="none" w:sz="0" w:space="0" w:color="auto"/>
            <w:bottom w:val="none" w:sz="0" w:space="0" w:color="auto"/>
            <w:right w:val="none" w:sz="0" w:space="0" w:color="auto"/>
          </w:divBdr>
        </w:div>
      </w:divsChild>
    </w:div>
    <w:div w:id="1780761072">
      <w:bodyDiv w:val="1"/>
      <w:marLeft w:val="0"/>
      <w:marRight w:val="0"/>
      <w:marTop w:val="0"/>
      <w:marBottom w:val="0"/>
      <w:divBdr>
        <w:top w:val="none" w:sz="0" w:space="0" w:color="auto"/>
        <w:left w:val="none" w:sz="0" w:space="0" w:color="auto"/>
        <w:bottom w:val="none" w:sz="0" w:space="0" w:color="auto"/>
        <w:right w:val="none" w:sz="0" w:space="0" w:color="auto"/>
      </w:divBdr>
    </w:div>
    <w:div w:id="1787196619">
      <w:bodyDiv w:val="1"/>
      <w:marLeft w:val="0"/>
      <w:marRight w:val="0"/>
      <w:marTop w:val="0"/>
      <w:marBottom w:val="0"/>
      <w:divBdr>
        <w:top w:val="none" w:sz="0" w:space="0" w:color="auto"/>
        <w:left w:val="none" w:sz="0" w:space="0" w:color="auto"/>
        <w:bottom w:val="none" w:sz="0" w:space="0" w:color="auto"/>
        <w:right w:val="none" w:sz="0" w:space="0" w:color="auto"/>
      </w:divBdr>
    </w:div>
    <w:div w:id="1840848765">
      <w:bodyDiv w:val="1"/>
      <w:marLeft w:val="0"/>
      <w:marRight w:val="0"/>
      <w:marTop w:val="0"/>
      <w:marBottom w:val="0"/>
      <w:divBdr>
        <w:top w:val="none" w:sz="0" w:space="0" w:color="auto"/>
        <w:left w:val="none" w:sz="0" w:space="0" w:color="auto"/>
        <w:bottom w:val="none" w:sz="0" w:space="0" w:color="auto"/>
        <w:right w:val="none" w:sz="0" w:space="0" w:color="auto"/>
      </w:divBdr>
      <w:divsChild>
        <w:div w:id="1718579606">
          <w:marLeft w:val="0"/>
          <w:marRight w:val="0"/>
          <w:marTop w:val="0"/>
          <w:marBottom w:val="0"/>
          <w:divBdr>
            <w:top w:val="none" w:sz="0" w:space="0" w:color="auto"/>
            <w:left w:val="none" w:sz="0" w:space="0" w:color="auto"/>
            <w:bottom w:val="none" w:sz="0" w:space="0" w:color="auto"/>
            <w:right w:val="none" w:sz="0" w:space="0" w:color="auto"/>
          </w:divBdr>
          <w:divsChild>
            <w:div w:id="1770394941">
              <w:marLeft w:val="0"/>
              <w:marRight w:val="0"/>
              <w:marTop w:val="0"/>
              <w:marBottom w:val="0"/>
              <w:divBdr>
                <w:top w:val="none" w:sz="0" w:space="0" w:color="auto"/>
                <w:left w:val="none" w:sz="0" w:space="0" w:color="auto"/>
                <w:bottom w:val="none" w:sz="0" w:space="0" w:color="auto"/>
                <w:right w:val="none" w:sz="0" w:space="0" w:color="auto"/>
              </w:divBdr>
              <w:divsChild>
                <w:div w:id="19818052">
                  <w:marLeft w:val="0"/>
                  <w:marRight w:val="0"/>
                  <w:marTop w:val="0"/>
                  <w:marBottom w:val="0"/>
                  <w:divBdr>
                    <w:top w:val="none" w:sz="0" w:space="0" w:color="auto"/>
                    <w:left w:val="none" w:sz="0" w:space="0" w:color="auto"/>
                    <w:bottom w:val="none" w:sz="0" w:space="0" w:color="auto"/>
                    <w:right w:val="none" w:sz="0" w:space="0" w:color="auto"/>
                  </w:divBdr>
                  <w:divsChild>
                    <w:div w:id="1998727484">
                      <w:marLeft w:val="0"/>
                      <w:marRight w:val="0"/>
                      <w:marTop w:val="0"/>
                      <w:marBottom w:val="0"/>
                      <w:divBdr>
                        <w:top w:val="none" w:sz="0" w:space="0" w:color="auto"/>
                        <w:left w:val="none" w:sz="0" w:space="0" w:color="auto"/>
                        <w:bottom w:val="none" w:sz="0" w:space="0" w:color="auto"/>
                        <w:right w:val="none" w:sz="0" w:space="0" w:color="auto"/>
                      </w:divBdr>
                      <w:divsChild>
                        <w:div w:id="80176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353314">
          <w:marLeft w:val="0"/>
          <w:marRight w:val="0"/>
          <w:marTop w:val="0"/>
          <w:marBottom w:val="0"/>
          <w:divBdr>
            <w:top w:val="none" w:sz="0" w:space="0" w:color="auto"/>
            <w:left w:val="none" w:sz="0" w:space="0" w:color="auto"/>
            <w:bottom w:val="none" w:sz="0" w:space="0" w:color="auto"/>
            <w:right w:val="none" w:sz="0" w:space="0" w:color="auto"/>
          </w:divBdr>
          <w:divsChild>
            <w:div w:id="2087611979">
              <w:marLeft w:val="0"/>
              <w:marRight w:val="0"/>
              <w:marTop w:val="0"/>
              <w:marBottom w:val="0"/>
              <w:divBdr>
                <w:top w:val="none" w:sz="0" w:space="0" w:color="auto"/>
                <w:left w:val="none" w:sz="0" w:space="0" w:color="auto"/>
                <w:bottom w:val="none" w:sz="0" w:space="0" w:color="auto"/>
                <w:right w:val="none" w:sz="0" w:space="0" w:color="auto"/>
              </w:divBdr>
              <w:divsChild>
                <w:div w:id="1379164507">
                  <w:marLeft w:val="0"/>
                  <w:marRight w:val="0"/>
                  <w:marTop w:val="0"/>
                  <w:marBottom w:val="0"/>
                  <w:divBdr>
                    <w:top w:val="none" w:sz="0" w:space="0" w:color="auto"/>
                    <w:left w:val="none" w:sz="0" w:space="0" w:color="auto"/>
                    <w:bottom w:val="none" w:sz="0" w:space="0" w:color="auto"/>
                    <w:right w:val="none" w:sz="0" w:space="0" w:color="auto"/>
                  </w:divBdr>
                  <w:divsChild>
                    <w:div w:id="5332961">
                      <w:marLeft w:val="0"/>
                      <w:marRight w:val="0"/>
                      <w:marTop w:val="0"/>
                      <w:marBottom w:val="0"/>
                      <w:divBdr>
                        <w:top w:val="none" w:sz="0" w:space="0" w:color="auto"/>
                        <w:left w:val="none" w:sz="0" w:space="0" w:color="auto"/>
                        <w:bottom w:val="none" w:sz="0" w:space="0" w:color="auto"/>
                        <w:right w:val="none" w:sz="0" w:space="0" w:color="auto"/>
                      </w:divBdr>
                      <w:divsChild>
                        <w:div w:id="106741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0965069">
      <w:bodyDiv w:val="1"/>
      <w:marLeft w:val="0"/>
      <w:marRight w:val="0"/>
      <w:marTop w:val="0"/>
      <w:marBottom w:val="0"/>
      <w:divBdr>
        <w:top w:val="none" w:sz="0" w:space="0" w:color="auto"/>
        <w:left w:val="none" w:sz="0" w:space="0" w:color="auto"/>
        <w:bottom w:val="none" w:sz="0" w:space="0" w:color="auto"/>
        <w:right w:val="none" w:sz="0" w:space="0" w:color="auto"/>
      </w:divBdr>
      <w:divsChild>
        <w:div w:id="805120965">
          <w:marLeft w:val="0"/>
          <w:marRight w:val="0"/>
          <w:marTop w:val="0"/>
          <w:marBottom w:val="0"/>
          <w:divBdr>
            <w:top w:val="none" w:sz="0" w:space="0" w:color="auto"/>
            <w:left w:val="none" w:sz="0" w:space="0" w:color="auto"/>
            <w:bottom w:val="none" w:sz="0" w:space="0" w:color="auto"/>
            <w:right w:val="none" w:sz="0" w:space="0" w:color="auto"/>
          </w:divBdr>
          <w:divsChild>
            <w:div w:id="421269433">
              <w:marLeft w:val="0"/>
              <w:marRight w:val="0"/>
              <w:marTop w:val="0"/>
              <w:marBottom w:val="0"/>
              <w:divBdr>
                <w:top w:val="none" w:sz="0" w:space="0" w:color="auto"/>
                <w:left w:val="none" w:sz="0" w:space="0" w:color="auto"/>
                <w:bottom w:val="none" w:sz="0" w:space="0" w:color="auto"/>
                <w:right w:val="none" w:sz="0" w:space="0" w:color="auto"/>
              </w:divBdr>
              <w:divsChild>
                <w:div w:id="2142726989">
                  <w:marLeft w:val="0"/>
                  <w:marRight w:val="0"/>
                  <w:marTop w:val="0"/>
                  <w:marBottom w:val="0"/>
                  <w:divBdr>
                    <w:top w:val="none" w:sz="0" w:space="0" w:color="auto"/>
                    <w:left w:val="none" w:sz="0" w:space="0" w:color="auto"/>
                    <w:bottom w:val="none" w:sz="0" w:space="0" w:color="auto"/>
                    <w:right w:val="none" w:sz="0" w:space="0" w:color="auto"/>
                  </w:divBdr>
                  <w:divsChild>
                    <w:div w:id="459497572">
                      <w:marLeft w:val="0"/>
                      <w:marRight w:val="0"/>
                      <w:marTop w:val="0"/>
                      <w:marBottom w:val="0"/>
                      <w:divBdr>
                        <w:top w:val="none" w:sz="0" w:space="0" w:color="auto"/>
                        <w:left w:val="none" w:sz="0" w:space="0" w:color="auto"/>
                        <w:bottom w:val="none" w:sz="0" w:space="0" w:color="auto"/>
                        <w:right w:val="none" w:sz="0" w:space="0" w:color="auto"/>
                      </w:divBdr>
                      <w:divsChild>
                        <w:div w:id="121146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926217">
          <w:marLeft w:val="0"/>
          <w:marRight w:val="0"/>
          <w:marTop w:val="0"/>
          <w:marBottom w:val="0"/>
          <w:divBdr>
            <w:top w:val="none" w:sz="0" w:space="0" w:color="auto"/>
            <w:left w:val="none" w:sz="0" w:space="0" w:color="auto"/>
            <w:bottom w:val="none" w:sz="0" w:space="0" w:color="auto"/>
            <w:right w:val="none" w:sz="0" w:space="0" w:color="auto"/>
          </w:divBdr>
          <w:divsChild>
            <w:div w:id="1462461380">
              <w:marLeft w:val="0"/>
              <w:marRight w:val="0"/>
              <w:marTop w:val="0"/>
              <w:marBottom w:val="0"/>
              <w:divBdr>
                <w:top w:val="none" w:sz="0" w:space="0" w:color="auto"/>
                <w:left w:val="none" w:sz="0" w:space="0" w:color="auto"/>
                <w:bottom w:val="none" w:sz="0" w:space="0" w:color="auto"/>
                <w:right w:val="none" w:sz="0" w:space="0" w:color="auto"/>
              </w:divBdr>
              <w:divsChild>
                <w:div w:id="628433508">
                  <w:marLeft w:val="0"/>
                  <w:marRight w:val="0"/>
                  <w:marTop w:val="0"/>
                  <w:marBottom w:val="0"/>
                  <w:divBdr>
                    <w:top w:val="none" w:sz="0" w:space="0" w:color="auto"/>
                    <w:left w:val="none" w:sz="0" w:space="0" w:color="auto"/>
                    <w:bottom w:val="none" w:sz="0" w:space="0" w:color="auto"/>
                    <w:right w:val="none" w:sz="0" w:space="0" w:color="auto"/>
                  </w:divBdr>
                  <w:divsChild>
                    <w:div w:id="1640376317">
                      <w:marLeft w:val="0"/>
                      <w:marRight w:val="0"/>
                      <w:marTop w:val="0"/>
                      <w:marBottom w:val="0"/>
                      <w:divBdr>
                        <w:top w:val="none" w:sz="0" w:space="0" w:color="auto"/>
                        <w:left w:val="none" w:sz="0" w:space="0" w:color="auto"/>
                        <w:bottom w:val="none" w:sz="0" w:space="0" w:color="auto"/>
                        <w:right w:val="none" w:sz="0" w:space="0" w:color="auto"/>
                      </w:divBdr>
                      <w:divsChild>
                        <w:div w:id="64948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688871">
      <w:bodyDiv w:val="1"/>
      <w:marLeft w:val="0"/>
      <w:marRight w:val="0"/>
      <w:marTop w:val="0"/>
      <w:marBottom w:val="0"/>
      <w:divBdr>
        <w:top w:val="none" w:sz="0" w:space="0" w:color="auto"/>
        <w:left w:val="none" w:sz="0" w:space="0" w:color="auto"/>
        <w:bottom w:val="none" w:sz="0" w:space="0" w:color="auto"/>
        <w:right w:val="none" w:sz="0" w:space="0" w:color="auto"/>
      </w:divBdr>
      <w:divsChild>
        <w:div w:id="970285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E88A8-ACCE-48F1-BCD9-390E8DBEB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851</Words>
  <Characters>4853</Characters>
  <Application>Microsoft Office Word</Application>
  <DocSecurity>0</DocSecurity>
  <Lines>40</Lines>
  <Paragraphs>11</Paragraphs>
  <ScaleCrop>false</ScaleCrop>
  <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Tran, ACA Compliance (BUV)</dc:creator>
  <cp:keywords/>
  <dc:description/>
  <cp:lastModifiedBy>Thao Tran, Senate Secretary (BUV)</cp:lastModifiedBy>
  <cp:revision>265</cp:revision>
  <cp:lastPrinted>2021-12-23T12:39:00Z</cp:lastPrinted>
  <dcterms:created xsi:type="dcterms:W3CDTF">2022-08-10T07:08:00Z</dcterms:created>
  <dcterms:modified xsi:type="dcterms:W3CDTF">2025-03-21T09:12:00Z</dcterms:modified>
</cp:coreProperties>
</file>